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8535A" w14:textId="41F30A9E" w:rsidR="003A3F39" w:rsidRPr="006F0E9F" w:rsidRDefault="003A3F39" w:rsidP="003A3F3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 w:cs="OpenSans-Regular"/>
          <w:color w:val="1F1F1F"/>
          <w:lang w:val="ro-RO"/>
        </w:rPr>
        <w:t xml:space="preserve">Biroul Regional pentru Cooperare Transfrontalieră </w:t>
      </w:r>
      <w:r w:rsidR="005B22C8" w:rsidRPr="006F0E9F">
        <w:rPr>
          <w:rFonts w:ascii="Trebuchet MS" w:hAnsi="Trebuchet MS" w:cs="OpenSans-Regular"/>
          <w:color w:val="1F1F1F"/>
          <w:lang w:val="ro-RO"/>
        </w:rPr>
        <w:t>Călărași</w:t>
      </w:r>
      <w:r w:rsidRPr="006F0E9F">
        <w:rPr>
          <w:rFonts w:ascii="Trebuchet MS" w:hAnsi="Trebuchet MS" w:cs="OpenSans-Regular"/>
          <w:color w:val="1F1F1F"/>
          <w:lang w:val="ro-RO"/>
        </w:rPr>
        <w:t xml:space="preserve"> pentru </w:t>
      </w:r>
      <w:r w:rsidR="00F052F6" w:rsidRPr="006F0E9F">
        <w:rPr>
          <w:rFonts w:ascii="Trebuchet MS" w:hAnsi="Trebuchet MS" w:cs="OpenSans-Regular"/>
          <w:color w:val="1F1F1F"/>
          <w:lang w:val="ro-RO"/>
        </w:rPr>
        <w:t>granița</w:t>
      </w:r>
      <w:r w:rsidRPr="006F0E9F">
        <w:rPr>
          <w:rFonts w:ascii="Trebuchet MS" w:hAnsi="Trebuchet MS" w:cs="OpenSans-Regular"/>
          <w:color w:val="1F1F1F"/>
          <w:lang w:val="ro-RO"/>
        </w:rPr>
        <w:t xml:space="preserve"> România-Bulgaria (BRCT </w:t>
      </w:r>
      <w:r w:rsidR="00F052F6" w:rsidRPr="006F0E9F">
        <w:rPr>
          <w:rFonts w:ascii="Trebuchet MS" w:hAnsi="Trebuchet MS" w:cs="OpenSans-Regular"/>
          <w:color w:val="1F1F1F"/>
          <w:lang w:val="ro-RO"/>
        </w:rPr>
        <w:t>Călărași</w:t>
      </w:r>
      <w:r w:rsidRPr="006F0E9F">
        <w:rPr>
          <w:rFonts w:ascii="Trebuchet MS" w:hAnsi="Trebuchet MS" w:cs="OpenSans-Regular"/>
          <w:color w:val="1F1F1F"/>
          <w:lang w:val="ro-RO"/>
        </w:rPr>
        <w:t>)</w:t>
      </w:r>
      <w:r w:rsidR="00BC6D18">
        <w:rPr>
          <w:rFonts w:ascii="Trebuchet MS" w:hAnsi="Trebuchet MS" w:cs="OpenSans-Regular"/>
          <w:color w:val="1F1F1F"/>
          <w:lang w:val="ro-RO"/>
        </w:rPr>
        <w:t>,</w:t>
      </w:r>
      <w:r w:rsidRPr="006F0E9F">
        <w:rPr>
          <w:rFonts w:ascii="Trebuchet MS" w:hAnsi="Trebuchet MS" w:cs="OpenSans-Regular"/>
          <w:color w:val="1F1F1F"/>
          <w:lang w:val="ro-RO"/>
        </w:rPr>
        <w:t xml:space="preserve"> lansează un </w:t>
      </w:r>
      <w:r w:rsidR="00F052F6" w:rsidRPr="006F0E9F">
        <w:rPr>
          <w:rFonts w:ascii="Trebuchet MS" w:hAnsi="Trebuchet MS" w:cs="OpenSans-Regular"/>
          <w:color w:val="1F1F1F"/>
          <w:lang w:val="ro-RO"/>
        </w:rPr>
        <w:t>anunț</w:t>
      </w:r>
      <w:r w:rsidRPr="006F0E9F">
        <w:rPr>
          <w:rFonts w:ascii="Trebuchet MS" w:hAnsi="Trebuchet MS" w:cs="OpenSans-Regular"/>
          <w:color w:val="1F1F1F"/>
          <w:lang w:val="ro-RO"/>
        </w:rPr>
        <w:t xml:space="preserve"> pentru </w:t>
      </w:r>
      <w:r w:rsidR="00F052F6" w:rsidRPr="006F0E9F">
        <w:rPr>
          <w:rFonts w:ascii="Trebuchet MS" w:hAnsi="Trebuchet MS" w:cs="OpenSans-Regular"/>
          <w:color w:val="1F1F1F"/>
          <w:lang w:val="ro-RO"/>
        </w:rPr>
        <w:t>achiziționarea</w:t>
      </w:r>
      <w:r w:rsidRPr="006F0E9F">
        <w:rPr>
          <w:rFonts w:ascii="Trebuchet MS" w:hAnsi="Trebuchet MS" w:cs="OpenSans-Regular"/>
          <w:color w:val="1F1F1F"/>
          <w:lang w:val="ro-RO"/>
        </w:rPr>
        <w:t xml:space="preserve"> de </w:t>
      </w:r>
      <w:r w:rsidRPr="006F0E9F">
        <w:rPr>
          <w:rFonts w:ascii="Trebuchet MS" w:hAnsi="Trebuchet MS"/>
          <w:lang w:val="ro-RO"/>
        </w:rPr>
        <w:t>servicii de</w:t>
      </w:r>
      <w:r w:rsidR="00F052F6" w:rsidRPr="006F0E9F">
        <w:rPr>
          <w:rFonts w:ascii="Trebuchet MS" w:hAnsi="Trebuchet MS"/>
          <w:lang w:val="ro-RO"/>
        </w:rPr>
        <w:t xml:space="preserve"> laborator</w:t>
      </w:r>
      <w:r w:rsidR="000231FF">
        <w:rPr>
          <w:rFonts w:ascii="Trebuchet MS" w:hAnsi="Trebuchet MS"/>
          <w:lang w:val="ro-RO"/>
        </w:rPr>
        <w:t xml:space="preserve"> pentru realizarea</w:t>
      </w:r>
      <w:r w:rsidR="00F052F6" w:rsidRPr="006F0E9F">
        <w:rPr>
          <w:rFonts w:ascii="Trebuchet MS" w:hAnsi="Trebuchet MS"/>
          <w:lang w:val="ro-RO"/>
        </w:rPr>
        <w:t xml:space="preserve"> </w:t>
      </w:r>
      <w:r w:rsidR="000231FF">
        <w:rPr>
          <w:rFonts w:ascii="Trebuchet MS" w:hAnsi="Trebuchet MS"/>
          <w:lang w:val="ro-RO"/>
        </w:rPr>
        <w:t xml:space="preserve">determinărilor necesare în vederea </w:t>
      </w:r>
      <w:r w:rsidR="000231FF" w:rsidRPr="000231FF">
        <w:rPr>
          <w:rFonts w:ascii="Trebuchet MS" w:hAnsi="Trebuchet MS"/>
          <w:lang w:val="ro-RO"/>
        </w:rPr>
        <w:t>stabili</w:t>
      </w:r>
      <w:r w:rsidR="00BC6D18">
        <w:rPr>
          <w:rFonts w:ascii="Trebuchet MS" w:hAnsi="Trebuchet MS"/>
          <w:lang w:val="ro-RO"/>
        </w:rPr>
        <w:t>ri</w:t>
      </w:r>
      <w:r w:rsidR="000231FF">
        <w:rPr>
          <w:rFonts w:ascii="Trebuchet MS" w:hAnsi="Trebuchet MS"/>
          <w:lang w:val="ro-RO"/>
        </w:rPr>
        <w:t>i</w:t>
      </w:r>
      <w:r w:rsidR="000231FF" w:rsidRPr="000231FF">
        <w:rPr>
          <w:rFonts w:ascii="Trebuchet MS" w:hAnsi="Trebuchet MS"/>
          <w:lang w:val="ro-RO"/>
        </w:rPr>
        <w:t xml:space="preserve"> cantității de piatră spartă pusă în operă în cadrul lucrărilor de execuție </w:t>
      </w:r>
      <w:r w:rsidR="00F052F6" w:rsidRPr="006F0E9F">
        <w:rPr>
          <w:rFonts w:ascii="Trebuchet MS" w:hAnsi="Trebuchet MS"/>
          <w:lang w:val="ro-RO"/>
        </w:rPr>
        <w:t>realizate pentru următorul obiectiv de investiție</w:t>
      </w:r>
      <w:r w:rsidR="00BC6D18">
        <w:rPr>
          <w:rFonts w:ascii="Trebuchet MS" w:hAnsi="Trebuchet MS"/>
          <w:lang w:val="ro-RO"/>
        </w:rPr>
        <w:t>,</w:t>
      </w:r>
      <w:r w:rsidR="00F052F6" w:rsidRPr="006F0E9F">
        <w:rPr>
          <w:rFonts w:ascii="Trebuchet MS" w:hAnsi="Trebuchet MS"/>
          <w:lang w:val="ro-RO"/>
        </w:rPr>
        <w:t xml:space="preserve"> finanțat în cadrul </w:t>
      </w:r>
      <w:r w:rsidRPr="006F0E9F">
        <w:rPr>
          <w:rFonts w:ascii="Trebuchet MS" w:hAnsi="Trebuchet MS"/>
          <w:lang w:val="ro-RO"/>
        </w:rPr>
        <w:t>Programului Interreg V-A România</w:t>
      </w:r>
      <w:r w:rsidR="00BC6D18">
        <w:rPr>
          <w:rFonts w:ascii="Trebuchet MS" w:hAnsi="Trebuchet MS"/>
          <w:lang w:val="ro-RO"/>
        </w:rPr>
        <w:t xml:space="preserve"> -</w:t>
      </w:r>
      <w:r w:rsidRPr="006F0E9F">
        <w:rPr>
          <w:rFonts w:ascii="Trebuchet MS" w:hAnsi="Trebuchet MS"/>
          <w:lang w:val="ro-RO"/>
        </w:rPr>
        <w:t xml:space="preserve"> Bulgaria:</w:t>
      </w:r>
    </w:p>
    <w:p w14:paraId="38D26E06" w14:textId="77777777" w:rsidR="003A3F39" w:rsidRPr="006F0E9F" w:rsidRDefault="003A3F39" w:rsidP="003A3F39">
      <w:pPr>
        <w:pStyle w:val="ListParagraph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rebuchet MS" w:hAnsi="Trebuchet MS"/>
          <w:lang w:val="ro-RO"/>
        </w:rPr>
      </w:pPr>
    </w:p>
    <w:p w14:paraId="5B765A3B" w14:textId="7551F513" w:rsidR="00F052F6" w:rsidRPr="006F0E9F" w:rsidRDefault="00F052F6" w:rsidP="00F052F6">
      <w:pPr>
        <w:jc w:val="both"/>
        <w:rPr>
          <w:rFonts w:ascii="Trebuchet MS" w:hAnsi="Trebuchet MS"/>
          <w:i/>
          <w:lang w:val="ro-RO"/>
        </w:rPr>
      </w:pPr>
      <w:r w:rsidRPr="006F0E9F">
        <w:rPr>
          <w:rFonts w:ascii="Trebuchet MS" w:hAnsi="Trebuchet MS"/>
          <w:i/>
          <w:lang w:val="ro-RO"/>
        </w:rPr>
        <w:t>“Reabilitarea drumului municipal  PVN 3123 - / III – 304, Tr</w:t>
      </w:r>
      <w:r w:rsidR="001D1DD2">
        <w:rPr>
          <w:rFonts w:ascii="Trebuchet MS" w:hAnsi="Trebuchet MS"/>
          <w:i/>
          <w:lang w:val="ro-RO"/>
        </w:rPr>
        <w:t>a</w:t>
      </w:r>
      <w:r w:rsidRPr="006F0E9F">
        <w:rPr>
          <w:rFonts w:ascii="Trebuchet MS" w:hAnsi="Trebuchet MS"/>
          <w:i/>
          <w:lang w:val="ro-RO"/>
        </w:rPr>
        <w:t>nchovitsa – Novachene / - Batsova Mahala – limita municipalității (</w:t>
      </w:r>
      <w:r w:rsidR="001D1DD2">
        <w:rPr>
          <w:rFonts w:ascii="Trebuchet MS" w:hAnsi="Trebuchet MS"/>
          <w:i/>
          <w:lang w:val="ro-RO"/>
        </w:rPr>
        <w:t>N</w:t>
      </w:r>
      <w:r w:rsidRPr="006F0E9F">
        <w:rPr>
          <w:rFonts w:ascii="Trebuchet MS" w:hAnsi="Trebuchet MS"/>
          <w:i/>
          <w:lang w:val="ro-RO"/>
        </w:rPr>
        <w:t>ikopol – Pleven) – Slavianovo / PVN 2145/”</w:t>
      </w:r>
      <w:r w:rsidR="006F0E9F" w:rsidRPr="006F0E9F">
        <w:rPr>
          <w:rFonts w:ascii="Trebuchet MS" w:hAnsi="Trebuchet MS"/>
          <w:i/>
          <w:lang w:val="ro-RO"/>
        </w:rPr>
        <w:t xml:space="preserve"> localizat în Districtul Pleven, Municipalitatea Nikopol, Bulgaria</w:t>
      </w:r>
      <w:r w:rsidRPr="006F0E9F">
        <w:rPr>
          <w:rFonts w:ascii="Trebuchet MS" w:hAnsi="Trebuchet MS"/>
          <w:i/>
          <w:lang w:val="ro-RO"/>
        </w:rPr>
        <w:t>.</w:t>
      </w:r>
    </w:p>
    <w:p w14:paraId="645F49CF" w14:textId="77777777" w:rsidR="006B0AAD" w:rsidRPr="006F0E9F" w:rsidRDefault="006B0AAD" w:rsidP="00E54636">
      <w:pPr>
        <w:rPr>
          <w:rFonts w:ascii="Trebuchet MS" w:hAnsi="Trebuchet MS"/>
          <w:lang w:val="ro-RO"/>
        </w:rPr>
      </w:pPr>
    </w:p>
    <w:p w14:paraId="369F7A71" w14:textId="77777777" w:rsidR="00AA1C6C" w:rsidRPr="006F0E9F" w:rsidRDefault="00AA1C6C" w:rsidP="00E54636">
      <w:pPr>
        <w:rPr>
          <w:rFonts w:ascii="Trebuchet MS" w:hAnsi="Trebuchet MS"/>
          <w:b/>
          <w:lang w:val="ro-RO"/>
        </w:rPr>
      </w:pPr>
      <w:r w:rsidRPr="006F0E9F">
        <w:rPr>
          <w:rFonts w:ascii="Trebuchet MS" w:hAnsi="Trebuchet MS"/>
          <w:b/>
          <w:lang w:val="ro-RO"/>
        </w:rPr>
        <w:t>Cod CPV:</w:t>
      </w:r>
    </w:p>
    <w:p w14:paraId="0789280A" w14:textId="77777777" w:rsidR="006B0AAD" w:rsidRPr="006F0E9F" w:rsidRDefault="006B0AAD" w:rsidP="00E54636">
      <w:pPr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>71900000-7 – Servicii de laborator</w:t>
      </w:r>
    </w:p>
    <w:p w14:paraId="33D1AC6C" w14:textId="3A34C0DF" w:rsidR="00AA1C6C" w:rsidRPr="006F0E9F" w:rsidRDefault="00AA1C6C" w:rsidP="007B00CE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ro-RO"/>
        </w:rPr>
      </w:pPr>
      <w:r w:rsidRPr="006F0E9F">
        <w:rPr>
          <w:rFonts w:ascii="Trebuchet MS" w:hAnsi="Trebuchet MS"/>
          <w:b/>
          <w:lang w:val="ro-RO"/>
        </w:rPr>
        <w:t>Descriere</w:t>
      </w:r>
      <w:r w:rsidR="007B00CE" w:rsidRPr="006F0E9F">
        <w:rPr>
          <w:rFonts w:ascii="Trebuchet MS" w:hAnsi="Trebuchet MS"/>
          <w:b/>
          <w:lang w:val="ro-RO"/>
        </w:rPr>
        <w:t>a</w:t>
      </w:r>
      <w:r w:rsidRPr="006F0E9F">
        <w:rPr>
          <w:rFonts w:ascii="Trebuchet MS" w:hAnsi="Trebuchet MS"/>
          <w:b/>
          <w:lang w:val="ro-RO"/>
        </w:rPr>
        <w:t xml:space="preserve"> serviciului:</w:t>
      </w:r>
    </w:p>
    <w:p w14:paraId="149F0F4B" w14:textId="25023A20" w:rsidR="00B70B07" w:rsidRPr="006F0E9F" w:rsidRDefault="00AA1C6C" w:rsidP="007B00CE">
      <w:pPr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Servicii </w:t>
      </w:r>
      <w:r w:rsidR="00D426F0" w:rsidRPr="006F0E9F">
        <w:rPr>
          <w:rFonts w:ascii="Trebuchet MS" w:hAnsi="Trebuchet MS"/>
          <w:lang w:val="ro-RO"/>
        </w:rPr>
        <w:t xml:space="preserve">de </w:t>
      </w:r>
      <w:r w:rsidR="00F052F6" w:rsidRPr="006F0E9F">
        <w:rPr>
          <w:rFonts w:ascii="Trebuchet MS" w:hAnsi="Trebuchet MS"/>
          <w:lang w:val="ro-RO"/>
        </w:rPr>
        <w:t>laborator pentru</w:t>
      </w:r>
      <w:r w:rsidR="00041F2C">
        <w:rPr>
          <w:rFonts w:ascii="Trebuchet MS" w:hAnsi="Trebuchet MS"/>
          <w:lang w:val="ro-RO"/>
        </w:rPr>
        <w:t xml:space="preserve"> realizarea determinărilor necesare pentru</w:t>
      </w:r>
      <w:r w:rsidR="00F052F6" w:rsidRPr="006F0E9F">
        <w:rPr>
          <w:rFonts w:ascii="Trebuchet MS" w:hAnsi="Trebuchet MS"/>
          <w:lang w:val="ro-RO"/>
        </w:rPr>
        <w:t xml:space="preserve"> stabilirea </w:t>
      </w:r>
      <w:r w:rsidR="00041F2C">
        <w:rPr>
          <w:rFonts w:ascii="Trebuchet MS" w:hAnsi="Trebuchet MS"/>
          <w:lang w:val="ro-RO"/>
        </w:rPr>
        <w:t xml:space="preserve">cantității de </w:t>
      </w:r>
      <w:r w:rsidR="00F052F6" w:rsidRPr="006F0E9F">
        <w:rPr>
          <w:rFonts w:ascii="Trebuchet MS" w:hAnsi="Trebuchet MS"/>
          <w:lang w:val="ro-RO"/>
        </w:rPr>
        <w:t>piatră spartă pus</w:t>
      </w:r>
      <w:r w:rsidR="00041F2C">
        <w:rPr>
          <w:rFonts w:ascii="Trebuchet MS" w:hAnsi="Trebuchet MS"/>
          <w:lang w:val="ro-RO"/>
        </w:rPr>
        <w:t>ă</w:t>
      </w:r>
      <w:r w:rsidR="00F052F6" w:rsidRPr="006F0E9F">
        <w:rPr>
          <w:rFonts w:ascii="Trebuchet MS" w:hAnsi="Trebuchet MS"/>
          <w:lang w:val="ro-RO"/>
        </w:rPr>
        <w:t xml:space="preserve"> în operă </w:t>
      </w:r>
      <w:r w:rsidR="007B00CE" w:rsidRPr="006F0E9F">
        <w:rPr>
          <w:rFonts w:ascii="Trebuchet MS" w:hAnsi="Trebuchet MS"/>
          <w:lang w:val="ro-RO"/>
        </w:rPr>
        <w:t>în cadrul lucrărilor de execuție realizate de beneficiarul Municipalitatea Nikopol</w:t>
      </w:r>
      <w:r w:rsidR="00BC6D18">
        <w:rPr>
          <w:rFonts w:ascii="Trebuchet MS" w:hAnsi="Trebuchet MS"/>
          <w:lang w:val="ro-RO"/>
        </w:rPr>
        <w:t>,</w:t>
      </w:r>
      <w:r w:rsidR="007B00CE" w:rsidRPr="006F0E9F">
        <w:rPr>
          <w:rFonts w:ascii="Trebuchet MS" w:hAnsi="Trebuchet MS"/>
          <w:lang w:val="ro-RO"/>
        </w:rPr>
        <w:t xml:space="preserve"> în cadrul proiectului </w:t>
      </w:r>
      <w:r w:rsidR="00BC6D18">
        <w:rPr>
          <w:rFonts w:ascii="Trebuchet MS" w:hAnsi="Trebuchet MS"/>
          <w:lang w:val="ro-RO"/>
        </w:rPr>
        <w:t xml:space="preserve">cod e-MS </w:t>
      </w:r>
      <w:r w:rsidR="007B00CE" w:rsidRPr="006F0E9F">
        <w:rPr>
          <w:rFonts w:ascii="Trebuchet MS" w:hAnsi="Trebuchet MS"/>
          <w:lang w:val="ro-RO"/>
        </w:rPr>
        <w:t>RoBg 132 “</w:t>
      </w:r>
      <w:r w:rsidR="007B00CE" w:rsidRPr="000B239A">
        <w:rPr>
          <w:rFonts w:ascii="Trebuchet MS" w:hAnsi="Trebuchet MS"/>
          <w:bCs/>
          <w:i/>
          <w:lang w:val="ro-RO"/>
        </w:rPr>
        <w:t>I-TeN: Improved tertiary nodes Turnu Magurele - Nikopole for sustainable development of the region, for a better connection to TEN-T infrastructure</w:t>
      </w:r>
      <w:r w:rsidR="007B00CE" w:rsidRPr="006F0E9F">
        <w:rPr>
          <w:rFonts w:ascii="Trebuchet MS" w:hAnsi="Trebuchet MS"/>
          <w:bCs/>
          <w:lang w:val="ro-RO"/>
        </w:rPr>
        <w:t>”</w:t>
      </w:r>
      <w:r w:rsidR="00BC6D18">
        <w:rPr>
          <w:rFonts w:ascii="Trebuchet MS" w:hAnsi="Trebuchet MS"/>
          <w:bCs/>
          <w:lang w:val="ro-RO"/>
        </w:rPr>
        <w:t>,</w:t>
      </w:r>
      <w:r w:rsidR="007B00CE" w:rsidRPr="006F0E9F">
        <w:rPr>
          <w:rFonts w:ascii="Trebuchet MS" w:hAnsi="Trebuchet MS"/>
          <w:bCs/>
          <w:lang w:val="ro-RO"/>
        </w:rPr>
        <w:t xml:space="preserve"> finanțat în cadrul Interreg V-A România </w:t>
      </w:r>
      <w:r w:rsidR="00BC6D18">
        <w:rPr>
          <w:rFonts w:ascii="Trebuchet MS" w:hAnsi="Trebuchet MS"/>
          <w:bCs/>
          <w:lang w:val="ro-RO"/>
        </w:rPr>
        <w:t xml:space="preserve">– </w:t>
      </w:r>
      <w:r w:rsidR="007B00CE" w:rsidRPr="006F0E9F">
        <w:rPr>
          <w:rFonts w:ascii="Trebuchet MS" w:hAnsi="Trebuchet MS"/>
          <w:bCs/>
          <w:lang w:val="ro-RO"/>
        </w:rPr>
        <w:t>Bulgaria</w:t>
      </w:r>
      <w:r w:rsidR="00BC6D18">
        <w:rPr>
          <w:rFonts w:ascii="Trebuchet MS" w:hAnsi="Trebuchet MS"/>
          <w:bCs/>
          <w:lang w:val="ro-RO"/>
        </w:rPr>
        <w:t>,</w:t>
      </w:r>
      <w:r w:rsidR="007B00CE" w:rsidRPr="006F0E9F">
        <w:rPr>
          <w:rFonts w:ascii="Trebuchet MS" w:hAnsi="Trebuchet MS"/>
          <w:bCs/>
          <w:lang w:val="ro-RO"/>
        </w:rPr>
        <w:t xml:space="preserve"> pentru obiectivul de investiție: </w:t>
      </w:r>
      <w:r w:rsidR="007B00CE" w:rsidRPr="006F0E9F">
        <w:rPr>
          <w:rFonts w:ascii="Trebuchet MS" w:hAnsi="Trebuchet MS"/>
          <w:lang w:val="ro-RO"/>
        </w:rPr>
        <w:t xml:space="preserve"> </w:t>
      </w:r>
    </w:p>
    <w:p w14:paraId="36AB8444" w14:textId="3A83C337" w:rsidR="007B7F1E" w:rsidRPr="006F0E9F" w:rsidRDefault="007B00CE" w:rsidP="007B00CE">
      <w:pPr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“Reabilitarea drumului municipal  PVN 3123 - / III – 304, </w:t>
      </w:r>
      <w:proofErr w:type="spellStart"/>
      <w:r w:rsidR="003905CF" w:rsidRPr="00623C6C">
        <w:rPr>
          <w:rFonts w:ascii="Trebuchet MS" w:hAnsi="Trebuchet MS"/>
          <w:sz w:val="21"/>
          <w:szCs w:val="21"/>
        </w:rPr>
        <w:t>Tranchovitsa-Novachene</w:t>
      </w:r>
      <w:proofErr w:type="spellEnd"/>
      <w:r w:rsidR="003905CF" w:rsidRPr="00623C6C">
        <w:rPr>
          <w:rFonts w:ascii="Trebuchet MS" w:hAnsi="Trebuchet MS"/>
          <w:sz w:val="21"/>
          <w:szCs w:val="21"/>
        </w:rPr>
        <w:t xml:space="preserve"> </w:t>
      </w:r>
      <w:r w:rsidRPr="006F0E9F">
        <w:rPr>
          <w:rFonts w:ascii="Trebuchet MS" w:hAnsi="Trebuchet MS"/>
          <w:lang w:val="ro-RO"/>
        </w:rPr>
        <w:t>/ - Batsova Mahala – limita municipalității (</w:t>
      </w:r>
      <w:r w:rsidR="003905CF">
        <w:rPr>
          <w:rFonts w:ascii="Trebuchet MS" w:hAnsi="Trebuchet MS"/>
          <w:lang w:val="ro-RO"/>
        </w:rPr>
        <w:t>N</w:t>
      </w:r>
      <w:r w:rsidRPr="006F0E9F">
        <w:rPr>
          <w:rFonts w:ascii="Trebuchet MS" w:hAnsi="Trebuchet MS"/>
          <w:lang w:val="ro-RO"/>
        </w:rPr>
        <w:t>ikopol – Pleven) – Slavianovo / PVN 2145/”.</w:t>
      </w:r>
    </w:p>
    <w:p w14:paraId="7F9C353C" w14:textId="77777777" w:rsidR="007B7F1E" w:rsidRPr="006F0E9F" w:rsidRDefault="007B7F1E" w:rsidP="007B7F1E">
      <w:pPr>
        <w:pStyle w:val="ListParagraph"/>
        <w:ind w:left="420"/>
        <w:jc w:val="both"/>
        <w:rPr>
          <w:rFonts w:ascii="Trebuchet MS" w:eastAsia="Times Roman" w:hAnsi="Trebuchet MS" w:cs="Times New Roman"/>
          <w:lang w:val="ro-RO"/>
        </w:rPr>
      </w:pPr>
    </w:p>
    <w:p w14:paraId="26B33509" w14:textId="0F067D1F" w:rsidR="00D426F0" w:rsidRPr="00370594" w:rsidRDefault="007B00CE" w:rsidP="007B00CE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ro-RO"/>
        </w:rPr>
      </w:pPr>
      <w:r w:rsidRPr="00370594">
        <w:rPr>
          <w:rFonts w:ascii="Trebuchet MS" w:hAnsi="Trebuchet MS"/>
          <w:b/>
          <w:lang w:val="ro-RO"/>
        </w:rPr>
        <w:t>Activitățile serviciului</w:t>
      </w:r>
    </w:p>
    <w:p w14:paraId="44066606" w14:textId="1C84D2DE" w:rsidR="00EE0CC8" w:rsidRPr="006F0E9F" w:rsidRDefault="00AA1C6C" w:rsidP="007B00CE">
      <w:pPr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Activitățile </w:t>
      </w:r>
      <w:r w:rsidR="00B70B07" w:rsidRPr="006F0E9F">
        <w:rPr>
          <w:rFonts w:ascii="Trebuchet MS" w:hAnsi="Trebuchet MS"/>
          <w:lang w:val="ro-RO"/>
        </w:rPr>
        <w:t xml:space="preserve">minime </w:t>
      </w:r>
      <w:r w:rsidRPr="006F0E9F">
        <w:rPr>
          <w:rFonts w:ascii="Trebuchet MS" w:hAnsi="Trebuchet MS"/>
          <w:lang w:val="ro-RO"/>
        </w:rPr>
        <w:t xml:space="preserve">pe care Prestatorul le va </w:t>
      </w:r>
      <w:r w:rsidR="00041F2C">
        <w:rPr>
          <w:rFonts w:ascii="Trebuchet MS" w:hAnsi="Trebuchet MS"/>
          <w:lang w:val="ro-RO"/>
        </w:rPr>
        <w:t>efectua</w:t>
      </w:r>
      <w:r w:rsidRPr="006F0E9F">
        <w:rPr>
          <w:rFonts w:ascii="Trebuchet MS" w:hAnsi="Trebuchet MS"/>
          <w:lang w:val="ro-RO"/>
        </w:rPr>
        <w:t xml:space="preserve"> </w:t>
      </w:r>
      <w:r w:rsidR="00B70B07" w:rsidRPr="006F0E9F">
        <w:rPr>
          <w:rFonts w:ascii="Trebuchet MS" w:hAnsi="Trebuchet MS"/>
          <w:lang w:val="ro-RO"/>
        </w:rPr>
        <w:t>î</w:t>
      </w:r>
      <w:r w:rsidRPr="006F0E9F">
        <w:rPr>
          <w:rFonts w:ascii="Trebuchet MS" w:hAnsi="Trebuchet MS"/>
          <w:lang w:val="ro-RO"/>
        </w:rPr>
        <w:t>n scopul</w:t>
      </w:r>
      <w:r w:rsidR="00041F2C">
        <w:rPr>
          <w:rFonts w:ascii="Trebuchet MS" w:hAnsi="Trebuchet MS"/>
          <w:lang w:val="ro-RO"/>
        </w:rPr>
        <w:t xml:space="preserve"> realizării</w:t>
      </w:r>
      <w:r w:rsidRPr="006F0E9F">
        <w:rPr>
          <w:rFonts w:ascii="Trebuchet MS" w:hAnsi="Trebuchet MS"/>
          <w:lang w:val="ro-RO"/>
        </w:rPr>
        <w:t xml:space="preserve"> </w:t>
      </w:r>
      <w:r w:rsidR="00041F2C" w:rsidRPr="00041F2C">
        <w:rPr>
          <w:rFonts w:ascii="Trebuchet MS" w:hAnsi="Trebuchet MS"/>
          <w:lang w:val="ro-RO"/>
        </w:rPr>
        <w:t>determinărilor necesare pentru stabilirea cantității de piatră spartă</w:t>
      </w:r>
      <w:r w:rsidR="00041F2C" w:rsidRPr="00041F2C" w:rsidDel="00041F2C">
        <w:rPr>
          <w:rFonts w:ascii="Trebuchet MS" w:hAnsi="Trebuchet MS"/>
          <w:lang w:val="ro-RO"/>
        </w:rPr>
        <w:t xml:space="preserve"> </w:t>
      </w:r>
      <w:r w:rsidR="007B00CE" w:rsidRPr="006F0E9F">
        <w:rPr>
          <w:rFonts w:ascii="Trebuchet MS" w:hAnsi="Trebuchet MS"/>
          <w:lang w:val="ro-RO"/>
        </w:rPr>
        <w:t>pus</w:t>
      </w:r>
      <w:r w:rsidR="00041F2C">
        <w:rPr>
          <w:rFonts w:ascii="Trebuchet MS" w:hAnsi="Trebuchet MS"/>
          <w:lang w:val="ro-RO"/>
        </w:rPr>
        <w:t>ă</w:t>
      </w:r>
      <w:r w:rsidR="007B00CE" w:rsidRPr="006F0E9F">
        <w:rPr>
          <w:rFonts w:ascii="Trebuchet MS" w:hAnsi="Trebuchet MS"/>
          <w:lang w:val="ro-RO"/>
        </w:rPr>
        <w:t xml:space="preserve"> în operă</w:t>
      </w:r>
      <w:r w:rsidR="00B70B07" w:rsidRPr="006F0E9F">
        <w:rPr>
          <w:rFonts w:ascii="Trebuchet MS" w:hAnsi="Trebuchet MS"/>
          <w:lang w:val="ro-RO"/>
        </w:rPr>
        <w:t xml:space="preserve"> de către constructor în </w:t>
      </w:r>
      <w:r w:rsidR="007B00CE" w:rsidRPr="006F0E9F">
        <w:rPr>
          <w:rFonts w:ascii="Trebuchet MS" w:hAnsi="Trebuchet MS"/>
          <w:lang w:val="ro-RO"/>
        </w:rPr>
        <w:t>cadrul obiectivului</w:t>
      </w:r>
      <w:r w:rsidR="00B70B07" w:rsidRPr="006F0E9F">
        <w:rPr>
          <w:rFonts w:ascii="Trebuchet MS" w:hAnsi="Trebuchet MS"/>
          <w:lang w:val="ro-RO"/>
        </w:rPr>
        <w:t xml:space="preserve"> de investiți</w:t>
      </w:r>
      <w:r w:rsidR="007B00CE" w:rsidRPr="006F0E9F">
        <w:rPr>
          <w:rFonts w:ascii="Trebuchet MS" w:hAnsi="Trebuchet MS"/>
          <w:lang w:val="ro-RO"/>
        </w:rPr>
        <w:t>e</w:t>
      </w:r>
      <w:r w:rsidR="00B70B07" w:rsidRPr="006F0E9F">
        <w:rPr>
          <w:rFonts w:ascii="Trebuchet MS" w:hAnsi="Trebuchet MS"/>
          <w:lang w:val="ro-RO"/>
        </w:rPr>
        <w:t xml:space="preserve"> menționat la pct. 1,</w:t>
      </w:r>
      <w:r w:rsidR="00434E7B" w:rsidRPr="006F0E9F">
        <w:rPr>
          <w:rFonts w:ascii="Trebuchet MS" w:hAnsi="Trebuchet MS"/>
          <w:lang w:val="ro-RO"/>
        </w:rPr>
        <w:t xml:space="preserve"> </w:t>
      </w:r>
      <w:r w:rsidR="000931B0" w:rsidRPr="006F0E9F">
        <w:rPr>
          <w:rFonts w:ascii="Trebuchet MS" w:hAnsi="Trebuchet MS" w:cs="Tahoma"/>
          <w:lang w:val="ro-RO"/>
        </w:rPr>
        <w:t> </w:t>
      </w:r>
      <w:r w:rsidRPr="006F0E9F">
        <w:rPr>
          <w:rFonts w:ascii="Trebuchet MS" w:hAnsi="Trebuchet MS"/>
          <w:lang w:val="ro-RO"/>
        </w:rPr>
        <w:t>sunt descrise în cele ce urmează, f</w:t>
      </w:r>
      <w:r w:rsidR="00B70B07" w:rsidRPr="006F0E9F">
        <w:rPr>
          <w:rFonts w:ascii="Trebuchet MS" w:hAnsi="Trebuchet MS"/>
          <w:lang w:val="ro-RO"/>
        </w:rPr>
        <w:t>ă</w:t>
      </w:r>
      <w:r w:rsidRPr="006F0E9F">
        <w:rPr>
          <w:rFonts w:ascii="Trebuchet MS" w:hAnsi="Trebuchet MS"/>
          <w:lang w:val="ro-RO"/>
        </w:rPr>
        <w:t>r</w:t>
      </w:r>
      <w:r w:rsidR="00B70B07" w:rsidRPr="006F0E9F">
        <w:rPr>
          <w:rFonts w:ascii="Trebuchet MS" w:hAnsi="Trebuchet MS"/>
          <w:lang w:val="ro-RO"/>
        </w:rPr>
        <w:t>ă</w:t>
      </w:r>
      <w:r w:rsidRPr="006F0E9F">
        <w:rPr>
          <w:rFonts w:ascii="Trebuchet MS" w:hAnsi="Trebuchet MS"/>
          <w:lang w:val="ro-RO"/>
        </w:rPr>
        <w:t xml:space="preserve"> </w:t>
      </w:r>
      <w:r w:rsidR="00612924" w:rsidRPr="006F0E9F">
        <w:rPr>
          <w:rFonts w:ascii="Trebuchet MS" w:hAnsi="Trebuchet MS"/>
          <w:lang w:val="ro-RO"/>
        </w:rPr>
        <w:t xml:space="preserve">a </w:t>
      </w:r>
      <w:r w:rsidRPr="006F0E9F">
        <w:rPr>
          <w:rFonts w:ascii="Trebuchet MS" w:hAnsi="Trebuchet MS"/>
          <w:lang w:val="ro-RO"/>
        </w:rPr>
        <w:t>se limita la acestea:</w:t>
      </w:r>
    </w:p>
    <w:p w14:paraId="4484C028" w14:textId="77777777" w:rsidR="00170399" w:rsidRPr="006F0E9F" w:rsidRDefault="00170399" w:rsidP="00170399">
      <w:pPr>
        <w:pStyle w:val="ListParagraph"/>
        <w:ind w:left="420"/>
        <w:jc w:val="both"/>
        <w:rPr>
          <w:rFonts w:ascii="Trebuchet MS" w:hAnsi="Trebuchet MS"/>
          <w:lang w:val="ro-RO"/>
        </w:rPr>
      </w:pPr>
    </w:p>
    <w:p w14:paraId="33DE4894" w14:textId="6618031D" w:rsidR="007B00CE" w:rsidRPr="006F0E9F" w:rsidRDefault="007B00CE" w:rsidP="005B22C8">
      <w:pPr>
        <w:pStyle w:val="ListParagraph"/>
        <w:numPr>
          <w:ilvl w:val="1"/>
          <w:numId w:val="17"/>
        </w:numPr>
        <w:ind w:left="1080"/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>Deplasarea la amplasamentul investiției</w:t>
      </w:r>
      <w:r w:rsidR="00E62CA0" w:rsidRPr="00E62CA0">
        <w:rPr>
          <w:rFonts w:ascii="Trebuchet MS" w:hAnsi="Trebuchet MS"/>
          <w:lang w:val="ro-RO"/>
        </w:rPr>
        <w:t xml:space="preserve"> </w:t>
      </w:r>
      <w:r w:rsidR="00E62CA0">
        <w:rPr>
          <w:rFonts w:ascii="Trebuchet MS" w:hAnsi="Trebuchet MS"/>
          <w:lang w:val="ro-RO"/>
        </w:rPr>
        <w:t xml:space="preserve">(secțiunile de drum </w:t>
      </w:r>
      <w:r w:rsidRPr="00E62CA0">
        <w:rPr>
          <w:rFonts w:ascii="Trebuchet MS" w:hAnsi="Trebuchet MS"/>
          <w:lang w:val="ro-RO"/>
        </w:rPr>
        <w:t xml:space="preserve">municipal  PVN 3123 - / III – 304, </w:t>
      </w:r>
      <w:proofErr w:type="spellStart"/>
      <w:r w:rsidR="003905CF" w:rsidRPr="00623C6C">
        <w:rPr>
          <w:rFonts w:ascii="Trebuchet MS" w:hAnsi="Trebuchet MS"/>
          <w:sz w:val="21"/>
          <w:szCs w:val="21"/>
        </w:rPr>
        <w:t>Tranchovitsa-Novachene</w:t>
      </w:r>
      <w:proofErr w:type="spellEnd"/>
      <w:r w:rsidR="003905CF" w:rsidRPr="00623C6C">
        <w:rPr>
          <w:rFonts w:ascii="Trebuchet MS" w:hAnsi="Trebuchet MS"/>
          <w:sz w:val="21"/>
          <w:szCs w:val="21"/>
        </w:rPr>
        <w:t xml:space="preserve"> </w:t>
      </w:r>
      <w:r w:rsidRPr="00E62CA0">
        <w:rPr>
          <w:rFonts w:ascii="Trebuchet MS" w:hAnsi="Trebuchet MS"/>
          <w:lang w:val="ro-RO"/>
        </w:rPr>
        <w:t>/ - Batsova Mahala – limita municipalității (</w:t>
      </w:r>
      <w:r w:rsidR="002A6052">
        <w:rPr>
          <w:rFonts w:ascii="Trebuchet MS" w:hAnsi="Trebuchet MS"/>
          <w:lang w:val="ro-RO"/>
        </w:rPr>
        <w:t>N</w:t>
      </w:r>
      <w:r w:rsidR="002A6052" w:rsidRPr="00E62CA0">
        <w:rPr>
          <w:rFonts w:ascii="Trebuchet MS" w:hAnsi="Trebuchet MS"/>
          <w:lang w:val="ro-RO"/>
        </w:rPr>
        <w:t xml:space="preserve">ikopol </w:t>
      </w:r>
      <w:r w:rsidRPr="00E62CA0">
        <w:rPr>
          <w:rFonts w:ascii="Trebuchet MS" w:hAnsi="Trebuchet MS"/>
          <w:lang w:val="ro-RO"/>
        </w:rPr>
        <w:t>– Pleven) – Slavianovo / PVN 2145</w:t>
      </w:r>
      <w:r w:rsidR="00E62CA0">
        <w:rPr>
          <w:rFonts w:ascii="Trebuchet MS" w:hAnsi="Trebuchet MS"/>
          <w:lang w:val="ro-RO"/>
        </w:rPr>
        <w:t xml:space="preserve">, </w:t>
      </w:r>
      <w:r w:rsidR="00BC6D18">
        <w:rPr>
          <w:rFonts w:ascii="Trebuchet MS" w:hAnsi="Trebuchet MS"/>
          <w:lang w:val="ro-RO"/>
        </w:rPr>
        <w:t xml:space="preserve">localizat </w:t>
      </w:r>
      <w:r w:rsidR="00E62CA0">
        <w:rPr>
          <w:rFonts w:ascii="Trebuchet MS" w:hAnsi="Trebuchet MS"/>
          <w:lang w:val="ro-RO"/>
        </w:rPr>
        <w:t>în municipalitatea Nikopol, districtul Pleven, Bulgaria)</w:t>
      </w:r>
      <w:r w:rsidR="00BC6D18">
        <w:rPr>
          <w:rFonts w:ascii="Trebuchet MS" w:hAnsi="Trebuchet MS"/>
          <w:lang w:val="ro-RO"/>
        </w:rPr>
        <w:t>,</w:t>
      </w:r>
      <w:r w:rsidRPr="006F0E9F">
        <w:rPr>
          <w:rFonts w:ascii="Trebuchet MS" w:hAnsi="Trebuchet MS"/>
          <w:lang w:val="ro-RO"/>
        </w:rPr>
        <w:t xml:space="preserve"> cu utilajele și echipamentele necesare pentru prel</w:t>
      </w:r>
      <w:r w:rsidR="002A6052">
        <w:rPr>
          <w:rFonts w:ascii="Trebuchet MS" w:hAnsi="Trebuchet MS"/>
          <w:lang w:val="ro-RO"/>
        </w:rPr>
        <w:t>evare</w:t>
      </w:r>
      <w:r w:rsidRPr="006F0E9F">
        <w:rPr>
          <w:rFonts w:ascii="Trebuchet MS" w:hAnsi="Trebuchet MS"/>
          <w:lang w:val="ro-RO"/>
        </w:rPr>
        <w:t xml:space="preserve"> de probe</w:t>
      </w:r>
      <w:r w:rsidR="00BC6D18">
        <w:rPr>
          <w:rFonts w:ascii="Trebuchet MS" w:hAnsi="Trebuchet MS"/>
          <w:lang w:val="ro-RO"/>
        </w:rPr>
        <w:t>,</w:t>
      </w:r>
      <w:r w:rsidRPr="006F0E9F">
        <w:rPr>
          <w:rFonts w:ascii="Trebuchet MS" w:hAnsi="Trebuchet MS"/>
          <w:lang w:val="ro-RO"/>
        </w:rPr>
        <w:t xml:space="preserve"> în vederea realizării determinărilor</w:t>
      </w:r>
      <w:r w:rsidR="003B4153">
        <w:rPr>
          <w:rFonts w:ascii="Trebuchet MS" w:hAnsi="Trebuchet MS"/>
          <w:lang w:val="ro-RO"/>
        </w:rPr>
        <w:t xml:space="preserve"> prevăzute la pct. 2.2</w:t>
      </w:r>
      <w:r w:rsidR="000231FF">
        <w:rPr>
          <w:rFonts w:ascii="Trebuchet MS" w:hAnsi="Trebuchet MS"/>
          <w:lang w:val="ro-RO"/>
        </w:rPr>
        <w:t>;</w:t>
      </w:r>
      <w:r w:rsidR="00E62CA0">
        <w:rPr>
          <w:rFonts w:ascii="Trebuchet MS" w:hAnsi="Trebuchet MS"/>
          <w:lang w:val="ro-RO"/>
        </w:rPr>
        <w:t xml:space="preserve"> </w:t>
      </w:r>
    </w:p>
    <w:p w14:paraId="4F8E8A98" w14:textId="77777777" w:rsidR="00C62826" w:rsidRPr="006F0E9F" w:rsidRDefault="00C62826" w:rsidP="005B22C8">
      <w:pPr>
        <w:pStyle w:val="ListParagraph"/>
        <w:ind w:left="1080"/>
        <w:jc w:val="both"/>
        <w:rPr>
          <w:rFonts w:ascii="Trebuchet MS" w:hAnsi="Trebuchet MS"/>
          <w:lang w:val="ro-RO"/>
        </w:rPr>
      </w:pPr>
    </w:p>
    <w:p w14:paraId="5ED8E849" w14:textId="49BA06E8" w:rsidR="00862F3D" w:rsidRPr="00552AD3" w:rsidRDefault="00794002" w:rsidP="00552AD3">
      <w:pPr>
        <w:pStyle w:val="ListParagraph"/>
        <w:numPr>
          <w:ilvl w:val="1"/>
          <w:numId w:val="17"/>
        </w:numPr>
        <w:ind w:left="1080"/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 </w:t>
      </w:r>
      <w:r w:rsidR="00EE0CC8" w:rsidRPr="006F0E9F">
        <w:rPr>
          <w:rFonts w:ascii="Trebuchet MS" w:hAnsi="Trebuchet MS"/>
          <w:lang w:val="ro-RO"/>
        </w:rPr>
        <w:t>Prel</w:t>
      </w:r>
      <w:r w:rsidR="00612924" w:rsidRPr="006F0E9F">
        <w:rPr>
          <w:rFonts w:ascii="Trebuchet MS" w:hAnsi="Trebuchet MS"/>
          <w:lang w:val="ro-RO"/>
        </w:rPr>
        <w:t>evare</w:t>
      </w:r>
      <w:r w:rsidR="00EE0CC8" w:rsidRPr="006F0E9F">
        <w:rPr>
          <w:rFonts w:ascii="Trebuchet MS" w:hAnsi="Trebuchet MS"/>
          <w:lang w:val="ro-RO"/>
        </w:rPr>
        <w:t xml:space="preserve"> de carote </w:t>
      </w:r>
      <w:r w:rsidR="00B5545E" w:rsidRPr="006F0E9F">
        <w:rPr>
          <w:rFonts w:ascii="Trebuchet MS" w:hAnsi="Trebuchet MS"/>
          <w:lang w:val="ro-RO"/>
        </w:rPr>
        <w:t>tip sondaje</w:t>
      </w:r>
      <w:r w:rsidR="00BC6D18">
        <w:rPr>
          <w:rFonts w:ascii="Trebuchet MS" w:hAnsi="Trebuchet MS"/>
          <w:lang w:val="ro-RO"/>
        </w:rPr>
        <w:t>,</w:t>
      </w:r>
      <w:r w:rsidR="00B5545E" w:rsidRPr="006F0E9F">
        <w:rPr>
          <w:rFonts w:ascii="Trebuchet MS" w:hAnsi="Trebuchet MS"/>
          <w:lang w:val="ro-RO"/>
        </w:rPr>
        <w:t xml:space="preserve"> </w:t>
      </w:r>
      <w:r w:rsidR="00EE0CC8" w:rsidRPr="006F0E9F">
        <w:rPr>
          <w:rFonts w:ascii="Trebuchet MS" w:hAnsi="Trebuchet MS"/>
          <w:lang w:val="ro-RO"/>
        </w:rPr>
        <w:t xml:space="preserve">de pe secțiunile de </w:t>
      </w:r>
      <w:r w:rsidR="00B5545E" w:rsidRPr="006F0E9F">
        <w:rPr>
          <w:rFonts w:ascii="Trebuchet MS" w:hAnsi="Trebuchet MS"/>
          <w:lang w:val="ro-RO"/>
        </w:rPr>
        <w:t>drum</w:t>
      </w:r>
      <w:r w:rsidR="00BC6D18">
        <w:rPr>
          <w:rFonts w:ascii="Trebuchet MS" w:hAnsi="Trebuchet MS"/>
          <w:lang w:val="ro-RO"/>
        </w:rPr>
        <w:t>,</w:t>
      </w:r>
      <w:r w:rsidR="00B5545E" w:rsidRPr="006F0E9F">
        <w:rPr>
          <w:rFonts w:ascii="Trebuchet MS" w:hAnsi="Trebuchet MS"/>
          <w:lang w:val="ro-RO"/>
        </w:rPr>
        <w:t xml:space="preserve"> </w:t>
      </w:r>
      <w:r w:rsidR="00B70B07" w:rsidRPr="006F0E9F">
        <w:rPr>
          <w:rFonts w:ascii="Trebuchet MS" w:hAnsi="Trebuchet MS"/>
          <w:lang w:val="ro-RO"/>
        </w:rPr>
        <w:t>c</w:t>
      </w:r>
      <w:r w:rsidR="00B5545E" w:rsidRPr="006F0E9F">
        <w:rPr>
          <w:rFonts w:ascii="Trebuchet MS" w:hAnsi="Trebuchet MS"/>
          <w:lang w:val="ro-RO"/>
        </w:rPr>
        <w:t>onform reglement</w:t>
      </w:r>
      <w:r w:rsidR="005A0DE6" w:rsidRPr="006F0E9F">
        <w:rPr>
          <w:rFonts w:ascii="Trebuchet MS" w:hAnsi="Trebuchet MS"/>
          <w:lang w:val="ro-RO"/>
        </w:rPr>
        <w:t>ă</w:t>
      </w:r>
      <w:r w:rsidR="00B5545E" w:rsidRPr="006F0E9F">
        <w:rPr>
          <w:rFonts w:ascii="Trebuchet MS" w:hAnsi="Trebuchet MS"/>
          <w:lang w:val="ro-RO"/>
        </w:rPr>
        <w:t>rilor na</w:t>
      </w:r>
      <w:r w:rsidR="005A0DE6" w:rsidRPr="006F0E9F">
        <w:rPr>
          <w:rFonts w:ascii="Trebuchet MS" w:hAnsi="Trebuchet MS"/>
          <w:lang w:val="ro-RO"/>
        </w:rPr>
        <w:t>ț</w:t>
      </w:r>
      <w:r w:rsidR="00B5545E" w:rsidRPr="006F0E9F">
        <w:rPr>
          <w:rFonts w:ascii="Trebuchet MS" w:hAnsi="Trebuchet MS"/>
          <w:lang w:val="ro-RO"/>
        </w:rPr>
        <w:t xml:space="preserve">ionale </w:t>
      </w:r>
      <w:r w:rsidR="005A0DE6" w:rsidRPr="006F0E9F">
        <w:rPr>
          <w:rFonts w:ascii="Trebuchet MS" w:hAnsi="Trebuchet MS"/>
          <w:lang w:val="ro-RO"/>
        </w:rPr>
        <w:t>î</w:t>
      </w:r>
      <w:r w:rsidR="00B5545E" w:rsidRPr="006F0E9F">
        <w:rPr>
          <w:rFonts w:ascii="Trebuchet MS" w:hAnsi="Trebuchet MS"/>
          <w:lang w:val="ro-RO"/>
        </w:rPr>
        <w:t>n vigoare</w:t>
      </w:r>
      <w:r w:rsidR="00B70B07" w:rsidRPr="006F0E9F">
        <w:rPr>
          <w:rFonts w:ascii="Trebuchet MS" w:hAnsi="Trebuchet MS"/>
          <w:lang w:val="ro-RO"/>
        </w:rPr>
        <w:t xml:space="preserve"> </w:t>
      </w:r>
      <w:r w:rsidR="00041F2C">
        <w:rPr>
          <w:rFonts w:ascii="Trebuchet MS" w:hAnsi="Trebuchet MS"/>
          <w:lang w:val="ro-RO"/>
        </w:rPr>
        <w:t xml:space="preserve">în Bulgaria </w:t>
      </w:r>
      <w:r w:rsidR="00B5545E" w:rsidRPr="006F0E9F">
        <w:rPr>
          <w:rFonts w:ascii="Trebuchet MS" w:hAnsi="Trebuchet MS"/>
          <w:lang w:val="ro-RO"/>
        </w:rPr>
        <w:t>(standarde, proceduri, etc), astfel:</w:t>
      </w:r>
      <w:r w:rsidR="00041F2C">
        <w:rPr>
          <w:rFonts w:ascii="Trebuchet MS" w:hAnsi="Trebuchet MS"/>
          <w:lang w:val="ro-RO"/>
        </w:rPr>
        <w:t xml:space="preserve"> </w:t>
      </w:r>
      <w:r w:rsidR="006F0E9F" w:rsidRPr="00552AD3">
        <w:rPr>
          <w:rFonts w:ascii="Trebuchet MS" w:hAnsi="Trebuchet MS"/>
          <w:lang w:val="ro-RO"/>
        </w:rPr>
        <w:t>Km 0</w:t>
      </w:r>
      <w:r w:rsidR="00903774">
        <w:rPr>
          <w:rFonts w:ascii="Trebuchet MS" w:hAnsi="Trebuchet MS"/>
          <w:lang w:val="ro-RO"/>
        </w:rPr>
        <w:t>+</w:t>
      </w:r>
      <w:r w:rsidR="006F0E9F" w:rsidRPr="00552AD3">
        <w:rPr>
          <w:rFonts w:ascii="Trebuchet MS" w:hAnsi="Trebuchet MS"/>
          <w:lang w:val="ro-RO"/>
        </w:rPr>
        <w:t xml:space="preserve">000 – </w:t>
      </w:r>
      <w:r w:rsidR="004A6119" w:rsidRPr="00552AD3">
        <w:rPr>
          <w:rFonts w:ascii="Trebuchet MS" w:hAnsi="Trebuchet MS"/>
          <w:lang w:val="ro-RO"/>
        </w:rPr>
        <w:t>4+958</w:t>
      </w:r>
      <w:r w:rsidR="006F0E9F" w:rsidRPr="00552AD3">
        <w:rPr>
          <w:rFonts w:ascii="Trebuchet MS" w:hAnsi="Trebuchet MS"/>
          <w:lang w:val="ro-RO"/>
        </w:rPr>
        <w:t xml:space="preserve"> </w:t>
      </w:r>
      <w:r w:rsidR="00B5545E" w:rsidRPr="00552AD3">
        <w:rPr>
          <w:rFonts w:ascii="Trebuchet MS" w:hAnsi="Trebuchet MS"/>
          <w:lang w:val="ro-RO"/>
        </w:rPr>
        <w:t xml:space="preserve">– </w:t>
      </w:r>
      <w:r w:rsidR="00B70B07" w:rsidRPr="00552AD3">
        <w:rPr>
          <w:rFonts w:ascii="Trebuchet MS" w:hAnsi="Trebuchet MS"/>
          <w:lang w:val="ro-RO"/>
        </w:rPr>
        <w:t xml:space="preserve">minimum </w:t>
      </w:r>
      <w:r w:rsidR="00B5545E" w:rsidRPr="00552AD3">
        <w:rPr>
          <w:rFonts w:ascii="Trebuchet MS" w:hAnsi="Trebuchet MS"/>
          <w:lang w:val="ro-RO"/>
        </w:rPr>
        <w:t>6 carote tip sondaj</w:t>
      </w:r>
      <w:r w:rsidR="006F0E9F" w:rsidRPr="00552AD3">
        <w:rPr>
          <w:rFonts w:ascii="Trebuchet MS" w:hAnsi="Trebuchet MS"/>
          <w:lang w:val="ro-RO"/>
        </w:rPr>
        <w:t xml:space="preserve"> de </w:t>
      </w:r>
      <w:r w:rsidR="00667058" w:rsidRPr="00552AD3">
        <w:rPr>
          <w:rFonts w:ascii="Trebuchet MS" w:hAnsi="Trebuchet MS"/>
          <w:lang w:val="ro-RO"/>
        </w:rPr>
        <w:t>1</w:t>
      </w:r>
      <w:r w:rsidR="006F0E9F" w:rsidRPr="00552AD3">
        <w:rPr>
          <w:rFonts w:ascii="Trebuchet MS" w:hAnsi="Trebuchet MS"/>
          <w:lang w:val="ro-RO"/>
        </w:rPr>
        <w:t>00 mm</w:t>
      </w:r>
      <w:r w:rsidR="00B70B07" w:rsidRPr="00552AD3">
        <w:rPr>
          <w:rFonts w:ascii="Trebuchet MS" w:hAnsi="Trebuchet MS"/>
          <w:lang w:val="ro-RO"/>
        </w:rPr>
        <w:t>;</w:t>
      </w:r>
    </w:p>
    <w:p w14:paraId="2868040A" w14:textId="38FD3341" w:rsidR="000642C7" w:rsidRDefault="00B70B07" w:rsidP="0094015A">
      <w:pPr>
        <w:ind w:left="1170"/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Prelevarea probelor se va face în </w:t>
      </w:r>
      <w:r w:rsidR="00EB6864">
        <w:rPr>
          <w:rFonts w:ascii="Trebuchet MS" w:hAnsi="Trebuchet MS"/>
          <w:lang w:val="ro-RO"/>
        </w:rPr>
        <w:t xml:space="preserve">condițiile prevăzute de standardele în vigoare și în </w:t>
      </w:r>
      <w:r w:rsidRPr="006F0E9F">
        <w:rPr>
          <w:rFonts w:ascii="Trebuchet MS" w:hAnsi="Trebuchet MS"/>
          <w:lang w:val="ro-RO"/>
        </w:rPr>
        <w:t>condițiile stabilite de legislația națională din Bulgaria privind realizarea expertizelor tehnice</w:t>
      </w:r>
      <w:r w:rsidR="000642C7">
        <w:rPr>
          <w:rFonts w:ascii="Trebuchet MS" w:hAnsi="Trebuchet MS"/>
          <w:lang w:val="ro-RO"/>
        </w:rPr>
        <w:t>.</w:t>
      </w:r>
      <w:r w:rsidRPr="006F0E9F">
        <w:rPr>
          <w:rFonts w:ascii="Trebuchet MS" w:hAnsi="Trebuchet MS"/>
          <w:lang w:val="ro-RO"/>
        </w:rPr>
        <w:t xml:space="preserve"> </w:t>
      </w:r>
    </w:p>
    <w:p w14:paraId="05878C9C" w14:textId="17734BA3" w:rsidR="00966174" w:rsidRDefault="00794002" w:rsidP="0094015A">
      <w:pPr>
        <w:ind w:left="1170"/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>Con</w:t>
      </w:r>
      <w:r w:rsidR="00AB0491" w:rsidRPr="006F0E9F">
        <w:rPr>
          <w:rFonts w:ascii="Trebuchet MS" w:hAnsi="Trebuchet MS"/>
          <w:lang w:val="ro-RO"/>
        </w:rPr>
        <w:t>t</w:t>
      </w:r>
      <w:r w:rsidRPr="006F0E9F">
        <w:rPr>
          <w:rFonts w:ascii="Trebuchet MS" w:hAnsi="Trebuchet MS"/>
          <w:lang w:val="ro-RO"/>
        </w:rPr>
        <w:t>ractantul va asigura îndeplinirea tuturor condițiilor legale și procedurale necesare pentru prel</w:t>
      </w:r>
      <w:r w:rsidR="004A6119">
        <w:rPr>
          <w:rFonts w:ascii="Trebuchet MS" w:hAnsi="Trebuchet MS"/>
          <w:lang w:val="ro-RO"/>
        </w:rPr>
        <w:t>evarea</w:t>
      </w:r>
      <w:r w:rsidRPr="006F0E9F">
        <w:rPr>
          <w:rFonts w:ascii="Trebuchet MS" w:hAnsi="Trebuchet MS"/>
          <w:lang w:val="ro-RO"/>
        </w:rPr>
        <w:t xml:space="preserve"> probelor în vedere</w:t>
      </w:r>
      <w:r w:rsidR="00BC6D18">
        <w:rPr>
          <w:rFonts w:ascii="Trebuchet MS" w:hAnsi="Trebuchet MS"/>
          <w:lang w:val="ro-RO"/>
        </w:rPr>
        <w:t>a</w:t>
      </w:r>
      <w:r w:rsidRPr="006F0E9F">
        <w:rPr>
          <w:rFonts w:ascii="Trebuchet MS" w:hAnsi="Trebuchet MS"/>
          <w:lang w:val="ro-RO"/>
        </w:rPr>
        <w:t xml:space="preserve"> analizării ulterioare a acestora într-un laborator autorizat și</w:t>
      </w:r>
      <w:r w:rsidR="00AB0491" w:rsidRPr="006F0E9F">
        <w:rPr>
          <w:rFonts w:ascii="Trebuchet MS" w:hAnsi="Trebuchet MS"/>
          <w:lang w:val="ro-RO"/>
        </w:rPr>
        <w:t xml:space="preserve"> </w:t>
      </w:r>
      <w:r w:rsidRPr="006F0E9F">
        <w:rPr>
          <w:rFonts w:ascii="Trebuchet MS" w:hAnsi="Trebuchet MS"/>
          <w:lang w:val="ro-RO"/>
        </w:rPr>
        <w:t xml:space="preserve">acreditat în condițiile prevăzute de </w:t>
      </w:r>
      <w:r w:rsidR="005B22C8" w:rsidRPr="006F0E9F">
        <w:rPr>
          <w:rFonts w:ascii="Trebuchet MS" w:hAnsi="Trebuchet MS"/>
          <w:lang w:val="ro-RO"/>
        </w:rPr>
        <w:t>legislația</w:t>
      </w:r>
      <w:r w:rsidRPr="006F0E9F">
        <w:rPr>
          <w:rFonts w:ascii="Trebuchet MS" w:hAnsi="Trebuchet MS"/>
          <w:lang w:val="ro-RO"/>
        </w:rPr>
        <w:t xml:space="preserve"> națională din </w:t>
      </w:r>
      <w:r w:rsidRPr="006F0E9F">
        <w:rPr>
          <w:rFonts w:ascii="Trebuchet MS" w:hAnsi="Trebuchet MS"/>
          <w:lang w:val="ro-RO"/>
        </w:rPr>
        <w:lastRenderedPageBreak/>
        <w:t xml:space="preserve">Bulgaria. </w:t>
      </w:r>
      <w:r w:rsidR="00C62826" w:rsidRPr="006F0E9F">
        <w:rPr>
          <w:rFonts w:ascii="Trebuchet MS" w:hAnsi="Trebuchet MS"/>
          <w:lang w:val="ro-RO"/>
        </w:rPr>
        <w:t>În acest sens, dacă pentru prelevarea probelor este necesară obținerea de avize / autorizații</w:t>
      </w:r>
      <w:r w:rsidRPr="006F0E9F">
        <w:rPr>
          <w:rFonts w:ascii="Trebuchet MS" w:hAnsi="Trebuchet MS"/>
          <w:lang w:val="ro-RO"/>
        </w:rPr>
        <w:t>, contractantul</w:t>
      </w:r>
      <w:r w:rsidR="00C62826" w:rsidRPr="006F0E9F">
        <w:rPr>
          <w:rFonts w:ascii="Trebuchet MS" w:hAnsi="Trebuchet MS"/>
          <w:lang w:val="ro-RO"/>
        </w:rPr>
        <w:t xml:space="preserve"> </w:t>
      </w:r>
      <w:r w:rsidRPr="006F0E9F">
        <w:rPr>
          <w:rFonts w:ascii="Trebuchet MS" w:hAnsi="Trebuchet MS"/>
          <w:lang w:val="ro-RO"/>
        </w:rPr>
        <w:t>are</w:t>
      </w:r>
      <w:r w:rsidR="00C62826" w:rsidRPr="006F0E9F">
        <w:rPr>
          <w:rFonts w:ascii="Trebuchet MS" w:hAnsi="Trebuchet MS"/>
          <w:lang w:val="ro-RO"/>
        </w:rPr>
        <w:t xml:space="preserve"> obligația obținerii acestora</w:t>
      </w:r>
      <w:r w:rsidRPr="006F0E9F">
        <w:rPr>
          <w:rFonts w:ascii="Trebuchet MS" w:hAnsi="Trebuchet MS"/>
          <w:lang w:val="ro-RO"/>
        </w:rPr>
        <w:t>.</w:t>
      </w:r>
      <w:r w:rsidR="00C62826" w:rsidRPr="006F0E9F">
        <w:rPr>
          <w:rFonts w:ascii="Trebuchet MS" w:hAnsi="Trebuchet MS"/>
          <w:lang w:val="ro-RO"/>
        </w:rPr>
        <w:t xml:space="preserve"> </w:t>
      </w:r>
    </w:p>
    <w:p w14:paraId="40EF3B8C" w14:textId="14FAE79D" w:rsidR="00B70B07" w:rsidRPr="00552AD3" w:rsidRDefault="00BC6D18" w:rsidP="0094015A">
      <w:pPr>
        <w:ind w:left="117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În </w:t>
      </w:r>
      <w:r w:rsidR="000642C7">
        <w:rPr>
          <w:rFonts w:ascii="Trebuchet MS" w:hAnsi="Trebuchet MS"/>
          <w:lang w:val="ro-RO"/>
        </w:rPr>
        <w:t xml:space="preserve">vederea prelevării probelor, contractantul </w:t>
      </w:r>
      <w:r>
        <w:rPr>
          <w:rFonts w:ascii="Trebuchet MS" w:hAnsi="Trebuchet MS"/>
          <w:lang w:val="ro-RO"/>
        </w:rPr>
        <w:t xml:space="preserve">are obligația de a </w:t>
      </w:r>
      <w:r w:rsidR="000642C7">
        <w:rPr>
          <w:rFonts w:ascii="Trebuchet MS" w:hAnsi="Trebuchet MS"/>
          <w:lang w:val="ro-RO"/>
        </w:rPr>
        <w:t>informa autoritatea contractantă cu privire la data și ora la care se va deplasa la amplasamentul investiției pentru prelevarea probelor, informare ce va fi transmisă autorității contractante, pe e-mail, cu cel puțin 2 zile lucrătoare înainte de data prevăzută</w:t>
      </w:r>
      <w:r w:rsidR="000642C7" w:rsidRPr="00552AD3">
        <w:rPr>
          <w:rFonts w:ascii="Trebuchet MS" w:hAnsi="Trebuchet MS"/>
          <w:lang w:val="ro-RO"/>
        </w:rPr>
        <w:t xml:space="preserve">. </w:t>
      </w:r>
      <w:r w:rsidR="00896ED8">
        <w:rPr>
          <w:rFonts w:ascii="Trebuchet MS" w:hAnsi="Trebuchet MS"/>
          <w:lang w:val="ro-RO"/>
        </w:rPr>
        <w:t>Autoritatea contractantă își rezervă dreptul de a trimite reprezentanț</w:t>
      </w:r>
      <w:r w:rsidR="00283628">
        <w:rPr>
          <w:rFonts w:ascii="Trebuchet MS" w:hAnsi="Trebuchet MS"/>
          <w:lang w:val="ro-RO"/>
        </w:rPr>
        <w:t>i</w:t>
      </w:r>
      <w:r w:rsidR="00896ED8">
        <w:rPr>
          <w:rFonts w:ascii="Trebuchet MS" w:hAnsi="Trebuchet MS"/>
          <w:lang w:val="ro-RO"/>
        </w:rPr>
        <w:t>i</w:t>
      </w:r>
      <w:r w:rsidR="00283628">
        <w:rPr>
          <w:rFonts w:ascii="Trebuchet MS" w:hAnsi="Trebuchet MS"/>
          <w:lang w:val="ro-RO"/>
        </w:rPr>
        <w:t xml:space="preserve"> săi</w:t>
      </w:r>
      <w:r w:rsidR="00896ED8">
        <w:rPr>
          <w:rFonts w:ascii="Trebuchet MS" w:hAnsi="Trebuchet MS"/>
          <w:lang w:val="ro-RO"/>
        </w:rPr>
        <w:t xml:space="preserve"> </w:t>
      </w:r>
      <w:r w:rsidR="00F44519">
        <w:rPr>
          <w:rFonts w:ascii="Trebuchet MS" w:hAnsi="Trebuchet MS"/>
          <w:lang w:val="ro-RO"/>
        </w:rPr>
        <w:t>pentru</w:t>
      </w:r>
      <w:r w:rsidR="00283628">
        <w:rPr>
          <w:rFonts w:ascii="Trebuchet MS" w:hAnsi="Trebuchet MS"/>
          <w:lang w:val="ro-RO"/>
        </w:rPr>
        <w:t xml:space="preserve"> a asista la </w:t>
      </w:r>
      <w:r w:rsidR="00F44519">
        <w:rPr>
          <w:rFonts w:ascii="Trebuchet MS" w:hAnsi="Trebuchet MS"/>
          <w:lang w:val="ro-RO"/>
        </w:rPr>
        <w:t xml:space="preserve">prelevarea probelor </w:t>
      </w:r>
      <w:r w:rsidR="00283628">
        <w:rPr>
          <w:rFonts w:ascii="Trebuchet MS" w:hAnsi="Trebuchet MS"/>
          <w:lang w:val="ro-RO"/>
        </w:rPr>
        <w:t xml:space="preserve">menționate mai sus, la </w:t>
      </w:r>
      <w:r w:rsidR="00896ED8">
        <w:rPr>
          <w:rFonts w:ascii="Trebuchet MS" w:hAnsi="Trebuchet MS"/>
          <w:lang w:val="ro-RO"/>
        </w:rPr>
        <w:t xml:space="preserve">locul, data și ora </w:t>
      </w:r>
      <w:r w:rsidR="007B5903">
        <w:rPr>
          <w:rFonts w:ascii="Trebuchet MS" w:hAnsi="Trebuchet MS"/>
          <w:lang w:val="ro-RO"/>
        </w:rPr>
        <w:t xml:space="preserve">anunțate de contractant. </w:t>
      </w:r>
      <w:r w:rsidR="00C62826" w:rsidRPr="00552AD3">
        <w:rPr>
          <w:rFonts w:ascii="Trebuchet MS" w:hAnsi="Trebuchet MS"/>
          <w:lang w:val="ro-RO"/>
        </w:rPr>
        <w:t xml:space="preserve">De asemenea, autoritatea contractantă </w:t>
      </w:r>
      <w:r w:rsidR="00B70B07" w:rsidRPr="00552AD3">
        <w:rPr>
          <w:rFonts w:ascii="Trebuchet MS" w:hAnsi="Trebuchet MS"/>
          <w:lang w:val="ro-RO"/>
        </w:rPr>
        <w:t>va depune toate dilige</w:t>
      </w:r>
      <w:r w:rsidR="00AB0491" w:rsidRPr="00552AD3">
        <w:rPr>
          <w:rFonts w:ascii="Trebuchet MS" w:hAnsi="Trebuchet MS"/>
          <w:lang w:val="ro-RO"/>
        </w:rPr>
        <w:t>n</w:t>
      </w:r>
      <w:r w:rsidR="00B70B07" w:rsidRPr="00552AD3">
        <w:rPr>
          <w:rFonts w:ascii="Trebuchet MS" w:hAnsi="Trebuchet MS"/>
          <w:lang w:val="ro-RO"/>
        </w:rPr>
        <w:t xml:space="preserve">țele necesare pentru obținerea acordului </w:t>
      </w:r>
      <w:r w:rsidR="006F0E9F" w:rsidRPr="00552AD3">
        <w:rPr>
          <w:rFonts w:ascii="Trebuchet MS" w:hAnsi="Trebuchet MS"/>
          <w:lang w:val="ro-RO"/>
        </w:rPr>
        <w:t>proprietarului</w:t>
      </w:r>
      <w:r w:rsidR="00B70B07" w:rsidRPr="00552AD3">
        <w:rPr>
          <w:rFonts w:ascii="Trebuchet MS" w:hAnsi="Trebuchet MS"/>
          <w:lang w:val="ro-RO"/>
        </w:rPr>
        <w:t xml:space="preserve"> drumului</w:t>
      </w:r>
      <w:r w:rsidR="006F0E9F" w:rsidRPr="00552AD3">
        <w:rPr>
          <w:rFonts w:ascii="Trebuchet MS" w:hAnsi="Trebuchet MS"/>
          <w:lang w:val="ro-RO"/>
        </w:rPr>
        <w:t>, Municipalitatea Nikopol</w:t>
      </w:r>
      <w:r w:rsidR="00B70B07" w:rsidRPr="00552AD3">
        <w:rPr>
          <w:rFonts w:ascii="Trebuchet MS" w:hAnsi="Trebuchet MS"/>
          <w:lang w:val="ro-RO"/>
        </w:rPr>
        <w:t xml:space="preserve"> pentru prel</w:t>
      </w:r>
      <w:r w:rsidR="004A6119" w:rsidRPr="00552AD3">
        <w:rPr>
          <w:rFonts w:ascii="Trebuchet MS" w:hAnsi="Trebuchet MS"/>
          <w:lang w:val="ro-RO"/>
        </w:rPr>
        <w:t>evarea</w:t>
      </w:r>
      <w:r w:rsidR="00B70B07" w:rsidRPr="00552AD3">
        <w:rPr>
          <w:rFonts w:ascii="Trebuchet MS" w:hAnsi="Trebuchet MS"/>
          <w:lang w:val="ro-RO"/>
        </w:rPr>
        <w:t xml:space="preserve"> probelor </w:t>
      </w:r>
      <w:r w:rsidR="00C62826" w:rsidRPr="00552AD3">
        <w:rPr>
          <w:rFonts w:ascii="Trebuchet MS" w:hAnsi="Trebuchet MS"/>
          <w:lang w:val="ro-RO"/>
        </w:rPr>
        <w:t>la data și ora ce vor fi notificate de către contractant.</w:t>
      </w:r>
    </w:p>
    <w:p w14:paraId="7B16F4D3" w14:textId="74E60223" w:rsidR="00794002" w:rsidRPr="006F0E9F" w:rsidRDefault="006F0E9F" w:rsidP="00D676BF">
      <w:pPr>
        <w:pStyle w:val="ListParagraph"/>
        <w:ind w:left="1170" w:hanging="39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2.3</w:t>
      </w:r>
      <w:r w:rsidR="00A870E2" w:rsidRPr="006F0E9F">
        <w:rPr>
          <w:rFonts w:ascii="Trebuchet MS" w:hAnsi="Trebuchet MS"/>
          <w:lang w:val="ro-RO"/>
        </w:rPr>
        <w:t xml:space="preserve"> </w:t>
      </w:r>
      <w:r w:rsidR="00E62CA0">
        <w:rPr>
          <w:rFonts w:ascii="Trebuchet MS" w:hAnsi="Trebuchet MS"/>
          <w:lang w:val="ro-RO"/>
        </w:rPr>
        <w:t>Pregătirea probelor prelevate pentru testele de laborator și e</w:t>
      </w:r>
      <w:r w:rsidR="00A64555" w:rsidRPr="006F0E9F">
        <w:rPr>
          <w:rFonts w:ascii="Trebuchet MS" w:hAnsi="Trebuchet MS"/>
          <w:lang w:val="ro-RO"/>
        </w:rPr>
        <w:t xml:space="preserve">fectuarea </w:t>
      </w:r>
      <w:r w:rsidR="00EE0CC8" w:rsidRPr="006F0E9F">
        <w:rPr>
          <w:rFonts w:ascii="Trebuchet MS" w:hAnsi="Trebuchet MS"/>
          <w:lang w:val="ro-RO"/>
        </w:rPr>
        <w:t>an</w:t>
      </w:r>
      <w:r w:rsidR="002809FC" w:rsidRPr="006F0E9F">
        <w:rPr>
          <w:rFonts w:ascii="Trebuchet MS" w:hAnsi="Trebuchet MS"/>
          <w:lang w:val="ro-RO"/>
        </w:rPr>
        <w:t>a</w:t>
      </w:r>
      <w:r w:rsidR="00EE0CC8" w:rsidRPr="006F0E9F">
        <w:rPr>
          <w:rFonts w:ascii="Trebuchet MS" w:hAnsi="Trebuchet MS"/>
          <w:lang w:val="ro-RO"/>
        </w:rPr>
        <w:t>lizei probelor prel</w:t>
      </w:r>
      <w:r w:rsidR="00B5545E" w:rsidRPr="006F0E9F">
        <w:rPr>
          <w:rFonts w:ascii="Trebuchet MS" w:hAnsi="Trebuchet MS"/>
          <w:lang w:val="ro-RO"/>
        </w:rPr>
        <w:t>evate</w:t>
      </w:r>
      <w:r w:rsidR="00EE0CC8" w:rsidRPr="006F0E9F">
        <w:rPr>
          <w:rFonts w:ascii="Trebuchet MS" w:hAnsi="Trebuchet MS"/>
          <w:lang w:val="ro-RO"/>
        </w:rPr>
        <w:t xml:space="preserve"> din cadrul secțiunilor </w:t>
      </w:r>
      <w:r w:rsidR="00A64555" w:rsidRPr="006F0E9F">
        <w:rPr>
          <w:rFonts w:ascii="Trebuchet MS" w:hAnsi="Trebuchet MS"/>
          <w:lang w:val="ro-RO"/>
        </w:rPr>
        <w:t xml:space="preserve">de </w:t>
      </w:r>
      <w:r w:rsidR="00E658F7" w:rsidRPr="006F0E9F">
        <w:rPr>
          <w:rFonts w:ascii="Trebuchet MS" w:hAnsi="Trebuchet MS"/>
          <w:lang w:val="ro-RO"/>
        </w:rPr>
        <w:t>drum</w:t>
      </w:r>
      <w:r w:rsidR="00EE0CC8" w:rsidRPr="006F0E9F">
        <w:rPr>
          <w:rFonts w:ascii="Trebuchet MS" w:hAnsi="Trebuchet MS"/>
          <w:lang w:val="ro-RO"/>
        </w:rPr>
        <w:t xml:space="preserve"> </w:t>
      </w:r>
      <w:r>
        <w:rPr>
          <w:rFonts w:ascii="Trebuchet MS" w:hAnsi="Trebuchet MS"/>
          <w:lang w:val="ro-RO"/>
        </w:rPr>
        <w:t>(așa cum sunt prevăzute la pct</w:t>
      </w:r>
      <w:r w:rsidR="005B22C8">
        <w:rPr>
          <w:rFonts w:ascii="Trebuchet MS" w:hAnsi="Trebuchet MS"/>
          <w:lang w:val="ro-RO"/>
        </w:rPr>
        <w:t>.</w:t>
      </w:r>
      <w:r>
        <w:rPr>
          <w:rFonts w:ascii="Trebuchet MS" w:hAnsi="Trebuchet MS"/>
          <w:lang w:val="ro-RO"/>
        </w:rPr>
        <w:t xml:space="preserve"> 2.1 și 2.2) </w:t>
      </w:r>
      <w:r w:rsidR="00EE0CC8" w:rsidRPr="006F0E9F">
        <w:rPr>
          <w:rFonts w:ascii="Trebuchet MS" w:hAnsi="Trebuchet MS"/>
          <w:lang w:val="ro-RO"/>
        </w:rPr>
        <w:t xml:space="preserve">într-un laborator </w:t>
      </w:r>
      <w:r w:rsidR="00C62826" w:rsidRPr="006F0E9F">
        <w:rPr>
          <w:rFonts w:ascii="Trebuchet MS" w:hAnsi="Trebuchet MS"/>
          <w:lang w:val="ro-RO"/>
        </w:rPr>
        <w:t xml:space="preserve">care deține toate autorizațiile și acreditările pentru efectuarea de teste prin </w:t>
      </w:r>
      <w:r w:rsidRPr="006F0E9F">
        <w:rPr>
          <w:rFonts w:ascii="Trebuchet MS" w:hAnsi="Trebuchet MS"/>
          <w:lang w:val="ro-RO"/>
        </w:rPr>
        <w:t>încercări</w:t>
      </w:r>
      <w:r w:rsidR="00C62826" w:rsidRPr="006F0E9F">
        <w:rPr>
          <w:rFonts w:ascii="Trebuchet MS" w:hAnsi="Trebuchet MS"/>
          <w:lang w:val="ro-RO"/>
        </w:rPr>
        <w:t xml:space="preserve"> de laborator pentru controlul </w:t>
      </w:r>
      <w:r w:rsidRPr="006F0E9F">
        <w:rPr>
          <w:rFonts w:ascii="Trebuchet MS" w:hAnsi="Trebuchet MS"/>
          <w:lang w:val="ro-RO"/>
        </w:rPr>
        <w:t>calității</w:t>
      </w:r>
      <w:r w:rsidR="00C62826" w:rsidRPr="006F0E9F">
        <w:rPr>
          <w:rFonts w:ascii="Trebuchet MS" w:hAnsi="Trebuchet MS"/>
          <w:lang w:val="ro-RO"/>
        </w:rPr>
        <w:t xml:space="preserve"> lucrărilor de </w:t>
      </w:r>
      <w:r w:rsidR="00794002" w:rsidRPr="006F0E9F">
        <w:rPr>
          <w:rFonts w:ascii="Trebuchet MS" w:hAnsi="Trebuchet MS"/>
          <w:lang w:val="ro-RO"/>
        </w:rPr>
        <w:t>construcție / modernizare /</w:t>
      </w:r>
      <w:r w:rsidR="00C62826" w:rsidRPr="006F0E9F">
        <w:rPr>
          <w:rFonts w:ascii="Trebuchet MS" w:hAnsi="Trebuchet MS"/>
          <w:lang w:val="ro-RO"/>
        </w:rPr>
        <w:t xml:space="preserve"> reabilitare a drumurilor municipal</w:t>
      </w:r>
      <w:r w:rsidR="00794002" w:rsidRPr="006F0E9F">
        <w:rPr>
          <w:rFonts w:ascii="Trebuchet MS" w:hAnsi="Trebuchet MS"/>
          <w:lang w:val="ro-RO"/>
        </w:rPr>
        <w:t>e</w:t>
      </w:r>
      <w:r w:rsidR="00C62826" w:rsidRPr="006F0E9F">
        <w:rPr>
          <w:rFonts w:ascii="Trebuchet MS" w:hAnsi="Trebuchet MS"/>
          <w:lang w:val="ro-RO"/>
        </w:rPr>
        <w:t>,</w:t>
      </w:r>
      <w:r w:rsidR="00794002" w:rsidRPr="006F0E9F">
        <w:rPr>
          <w:rFonts w:ascii="Trebuchet MS" w:hAnsi="Trebuchet MS"/>
          <w:lang w:val="ro-RO"/>
        </w:rPr>
        <w:t xml:space="preserve"> așa cum sunt acestea</w:t>
      </w:r>
      <w:r w:rsidR="00C62826" w:rsidRPr="006F0E9F">
        <w:rPr>
          <w:rFonts w:ascii="Trebuchet MS" w:hAnsi="Trebuchet MS"/>
          <w:lang w:val="ro-RO"/>
        </w:rPr>
        <w:t xml:space="preserve"> prevăzute de</w:t>
      </w:r>
      <w:r w:rsidR="00A64555" w:rsidRPr="006F0E9F">
        <w:rPr>
          <w:rFonts w:ascii="Trebuchet MS" w:hAnsi="Trebuchet MS"/>
          <w:lang w:val="ro-RO"/>
        </w:rPr>
        <w:t xml:space="preserve"> reglement</w:t>
      </w:r>
      <w:r w:rsidR="00794002" w:rsidRPr="006F0E9F">
        <w:rPr>
          <w:rFonts w:ascii="Trebuchet MS" w:hAnsi="Trebuchet MS"/>
          <w:lang w:val="ro-RO"/>
        </w:rPr>
        <w:t>ările</w:t>
      </w:r>
      <w:r w:rsidR="00A64555" w:rsidRPr="006F0E9F">
        <w:rPr>
          <w:rFonts w:ascii="Trebuchet MS" w:hAnsi="Trebuchet MS"/>
          <w:lang w:val="ro-RO"/>
        </w:rPr>
        <w:t xml:space="preserve"> </w:t>
      </w:r>
      <w:r w:rsidR="002E5666" w:rsidRPr="006F0E9F">
        <w:rPr>
          <w:rFonts w:ascii="Trebuchet MS" w:hAnsi="Trebuchet MS"/>
          <w:lang w:val="ro-RO"/>
        </w:rPr>
        <w:t xml:space="preserve">naționale </w:t>
      </w:r>
      <w:r w:rsidR="00C62826" w:rsidRPr="006F0E9F">
        <w:rPr>
          <w:rFonts w:ascii="Trebuchet MS" w:hAnsi="Trebuchet MS"/>
          <w:lang w:val="ro-RO"/>
        </w:rPr>
        <w:t xml:space="preserve">în vigoare </w:t>
      </w:r>
      <w:r w:rsidR="002E5666" w:rsidRPr="006F0E9F">
        <w:rPr>
          <w:rFonts w:ascii="Trebuchet MS" w:hAnsi="Trebuchet MS"/>
          <w:lang w:val="ro-RO"/>
        </w:rPr>
        <w:t>din Bulgaria</w:t>
      </w:r>
      <w:r w:rsidR="00041F2C">
        <w:rPr>
          <w:rFonts w:ascii="Trebuchet MS" w:hAnsi="Trebuchet MS"/>
          <w:lang w:val="ro-RO"/>
        </w:rPr>
        <w:t xml:space="preserve">. Pentru fiecare probă prelevată se vor realiza toate determinările necesare în vederea stabilirii </w:t>
      </w:r>
      <w:r w:rsidR="00041F2C" w:rsidRPr="00041F2C">
        <w:rPr>
          <w:rFonts w:ascii="Trebuchet MS" w:hAnsi="Trebuchet MS"/>
          <w:lang w:val="ro-RO"/>
        </w:rPr>
        <w:t>cantității de piatră spartă pusă în operă în cadrul lucrărilor de execuție</w:t>
      </w:r>
      <w:r w:rsidR="00041F2C">
        <w:rPr>
          <w:rFonts w:ascii="Trebuchet MS" w:hAnsi="Trebuchet MS"/>
          <w:lang w:val="ro-RO"/>
        </w:rPr>
        <w:t xml:space="preserve"> menționate la pct. 2.1 și 2.2</w:t>
      </w:r>
      <w:r w:rsidR="00C62826" w:rsidRPr="006F0E9F">
        <w:rPr>
          <w:rFonts w:ascii="Trebuchet MS" w:hAnsi="Trebuchet MS"/>
          <w:lang w:val="ro-RO"/>
        </w:rPr>
        <w:t xml:space="preserve">. </w:t>
      </w:r>
    </w:p>
    <w:p w14:paraId="21DEBDF3" w14:textId="77777777" w:rsidR="00C62826" w:rsidRPr="006F0E9F" w:rsidRDefault="00C62826" w:rsidP="0094015A">
      <w:pPr>
        <w:pStyle w:val="ListParagraph"/>
        <w:ind w:left="420"/>
        <w:jc w:val="both"/>
        <w:rPr>
          <w:rFonts w:ascii="Trebuchet MS" w:hAnsi="Trebuchet MS"/>
          <w:lang w:val="ro-RO"/>
        </w:rPr>
      </w:pPr>
    </w:p>
    <w:p w14:paraId="11758FF6" w14:textId="76163FB5" w:rsidR="0055715E" w:rsidRDefault="00AA1C6C" w:rsidP="00C5354D">
      <w:pPr>
        <w:pStyle w:val="ListParagraph"/>
        <w:numPr>
          <w:ilvl w:val="1"/>
          <w:numId w:val="15"/>
        </w:numPr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Elaborarea </w:t>
      </w:r>
      <w:r w:rsidR="00987537" w:rsidRPr="006F0E9F">
        <w:rPr>
          <w:rFonts w:ascii="Trebuchet MS" w:hAnsi="Trebuchet MS"/>
          <w:lang w:val="ro-RO"/>
        </w:rPr>
        <w:t>ș</w:t>
      </w:r>
      <w:r w:rsidRPr="006F0E9F">
        <w:rPr>
          <w:rFonts w:ascii="Trebuchet MS" w:hAnsi="Trebuchet MS"/>
          <w:lang w:val="ro-RO"/>
        </w:rPr>
        <w:t>i transmiterea</w:t>
      </w:r>
      <w:r w:rsidR="008B5409" w:rsidRPr="006F0E9F">
        <w:rPr>
          <w:rFonts w:ascii="Trebuchet MS" w:hAnsi="Trebuchet MS"/>
          <w:lang w:val="ro-RO"/>
        </w:rPr>
        <w:t xml:space="preserve"> </w:t>
      </w:r>
      <w:r w:rsidRPr="006F0E9F">
        <w:rPr>
          <w:rFonts w:ascii="Trebuchet MS" w:hAnsi="Trebuchet MS"/>
          <w:lang w:val="ro-RO"/>
        </w:rPr>
        <w:t>c</w:t>
      </w:r>
      <w:r w:rsidR="00794002" w:rsidRPr="006F0E9F">
        <w:rPr>
          <w:rFonts w:ascii="Trebuchet MS" w:hAnsi="Trebuchet MS"/>
          <w:lang w:val="ro-RO"/>
        </w:rPr>
        <w:t>ă</w:t>
      </w:r>
      <w:r w:rsidRPr="006F0E9F">
        <w:rPr>
          <w:rFonts w:ascii="Trebuchet MS" w:hAnsi="Trebuchet MS"/>
          <w:lang w:val="ro-RO"/>
        </w:rPr>
        <w:t>tre Beneficiar</w:t>
      </w:r>
      <w:r w:rsidR="008B5409" w:rsidRPr="006F0E9F">
        <w:rPr>
          <w:rFonts w:ascii="Trebuchet MS" w:hAnsi="Trebuchet MS"/>
          <w:lang w:val="ro-RO"/>
        </w:rPr>
        <w:t>, în termenele contractuale,</w:t>
      </w:r>
      <w:r w:rsidRPr="006F0E9F">
        <w:rPr>
          <w:rFonts w:ascii="Trebuchet MS" w:hAnsi="Trebuchet MS"/>
          <w:lang w:val="ro-RO"/>
        </w:rPr>
        <w:t xml:space="preserve"> a </w:t>
      </w:r>
      <w:r w:rsidR="006F0E9F">
        <w:rPr>
          <w:rFonts w:ascii="Trebuchet MS" w:hAnsi="Trebuchet MS"/>
          <w:lang w:val="ro-RO"/>
        </w:rPr>
        <w:t xml:space="preserve">unui raport de analiză </w:t>
      </w:r>
      <w:r w:rsidR="0055715E">
        <w:rPr>
          <w:rFonts w:ascii="Trebuchet MS" w:hAnsi="Trebuchet MS"/>
          <w:lang w:val="ro-RO"/>
        </w:rPr>
        <w:t>centralizat</w:t>
      </w:r>
      <w:r w:rsidR="00896ED8">
        <w:rPr>
          <w:rFonts w:ascii="Trebuchet MS" w:hAnsi="Trebuchet MS"/>
          <w:lang w:val="ro-RO"/>
        </w:rPr>
        <w:t>,</w:t>
      </w:r>
      <w:r w:rsidR="0055715E">
        <w:rPr>
          <w:rFonts w:ascii="Trebuchet MS" w:hAnsi="Trebuchet MS"/>
          <w:lang w:val="ro-RO"/>
        </w:rPr>
        <w:t xml:space="preserve"> care să cuprindă </w:t>
      </w:r>
      <w:r w:rsidR="000231FF">
        <w:rPr>
          <w:rFonts w:ascii="Trebuchet MS" w:hAnsi="Trebuchet MS"/>
          <w:lang w:val="ro-RO"/>
        </w:rPr>
        <w:t xml:space="preserve">cel puțin următoarele: </w:t>
      </w:r>
      <w:r w:rsidR="0055715E">
        <w:rPr>
          <w:rFonts w:ascii="Trebuchet MS" w:hAnsi="Trebuchet MS"/>
          <w:lang w:val="ro-RO"/>
        </w:rPr>
        <w:t xml:space="preserve"> </w:t>
      </w:r>
    </w:p>
    <w:p w14:paraId="628DF694" w14:textId="6710DD04" w:rsidR="00D676BF" w:rsidRDefault="00896ED8" w:rsidP="00552AD3">
      <w:pPr>
        <w:pStyle w:val="ListParagraph"/>
        <w:numPr>
          <w:ilvl w:val="2"/>
          <w:numId w:val="15"/>
        </w:num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pozițiile </w:t>
      </w:r>
      <w:r w:rsidR="007B5903">
        <w:rPr>
          <w:rFonts w:ascii="Trebuchet MS" w:hAnsi="Trebuchet MS"/>
          <w:lang w:val="ro-RO"/>
        </w:rPr>
        <w:t xml:space="preserve">kilometrice </w:t>
      </w:r>
      <w:r w:rsidR="00903774">
        <w:rPr>
          <w:rFonts w:ascii="Trebuchet MS" w:hAnsi="Trebuchet MS"/>
          <w:lang w:val="ro-RO"/>
        </w:rPr>
        <w:t xml:space="preserve">ale </w:t>
      </w:r>
      <w:r w:rsidR="0055715E">
        <w:rPr>
          <w:rFonts w:ascii="Trebuchet MS" w:hAnsi="Trebuchet MS"/>
          <w:lang w:val="ro-RO"/>
        </w:rPr>
        <w:t>probel</w:t>
      </w:r>
      <w:r w:rsidR="00903774">
        <w:rPr>
          <w:rFonts w:ascii="Trebuchet MS" w:hAnsi="Trebuchet MS"/>
          <w:lang w:val="ro-RO"/>
        </w:rPr>
        <w:t>or</w:t>
      </w:r>
      <w:r w:rsidR="0055715E">
        <w:rPr>
          <w:rFonts w:ascii="Trebuchet MS" w:hAnsi="Trebuchet MS"/>
          <w:lang w:val="ro-RO"/>
        </w:rPr>
        <w:t xml:space="preserve"> prelevate,</w:t>
      </w:r>
    </w:p>
    <w:p w14:paraId="2F5406BF" w14:textId="3B98E9B9" w:rsidR="00D676BF" w:rsidRDefault="00D676BF" w:rsidP="00552AD3">
      <w:pPr>
        <w:pStyle w:val="ListParagraph"/>
        <w:numPr>
          <w:ilvl w:val="2"/>
          <w:numId w:val="15"/>
        </w:num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determinările de </w:t>
      </w:r>
      <w:r w:rsidR="0055715E">
        <w:rPr>
          <w:rFonts w:ascii="Trebuchet MS" w:hAnsi="Trebuchet MS"/>
          <w:lang w:val="ro-RO"/>
        </w:rPr>
        <w:t xml:space="preserve">laborator realizate și rezultatele </w:t>
      </w:r>
      <w:r>
        <w:rPr>
          <w:rFonts w:ascii="Trebuchet MS" w:hAnsi="Trebuchet MS"/>
          <w:lang w:val="ro-RO"/>
        </w:rPr>
        <w:t xml:space="preserve">acestora pentru fiecare probă prelevată, </w:t>
      </w:r>
    </w:p>
    <w:p w14:paraId="0955F9CC" w14:textId="0CFBE1C2" w:rsidR="000231FF" w:rsidRDefault="00D676BF" w:rsidP="00552AD3">
      <w:pPr>
        <w:pStyle w:val="ListParagraph"/>
        <w:numPr>
          <w:ilvl w:val="2"/>
          <w:numId w:val="15"/>
        </w:num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o concluzie generală, bazată pe rezultatele determinărilor prevăzute la pct. 2</w:t>
      </w:r>
      <w:r w:rsidR="000231FF">
        <w:rPr>
          <w:rFonts w:ascii="Trebuchet MS" w:hAnsi="Trebuchet MS"/>
          <w:lang w:val="ro-RO"/>
        </w:rPr>
        <w:t>.</w:t>
      </w:r>
      <w:r w:rsidR="00F44519">
        <w:rPr>
          <w:rFonts w:ascii="Trebuchet MS" w:hAnsi="Trebuchet MS"/>
          <w:lang w:val="ro-RO"/>
        </w:rPr>
        <w:t>4</w:t>
      </w:r>
      <w:r w:rsidR="000231FF">
        <w:rPr>
          <w:rFonts w:ascii="Trebuchet MS" w:hAnsi="Trebuchet MS"/>
          <w:lang w:val="ro-RO"/>
        </w:rPr>
        <w:t>.</w:t>
      </w:r>
      <w:r>
        <w:rPr>
          <w:rFonts w:ascii="Trebuchet MS" w:hAnsi="Trebuchet MS"/>
          <w:lang w:val="ro-RO"/>
        </w:rPr>
        <w:t>2</w:t>
      </w:r>
      <w:r w:rsidR="00896ED8">
        <w:rPr>
          <w:rFonts w:ascii="Trebuchet MS" w:hAnsi="Trebuchet MS"/>
          <w:lang w:val="ro-RO"/>
        </w:rPr>
        <w:t>,</w:t>
      </w:r>
      <w:r>
        <w:rPr>
          <w:rFonts w:ascii="Trebuchet MS" w:hAnsi="Trebuchet MS"/>
          <w:lang w:val="ro-RO"/>
        </w:rPr>
        <w:t xml:space="preserve"> privind cantitatea de </w:t>
      </w:r>
      <w:r w:rsidRPr="00D676BF">
        <w:rPr>
          <w:rFonts w:ascii="Trebuchet MS" w:hAnsi="Trebuchet MS"/>
          <w:lang w:val="ro-RO"/>
        </w:rPr>
        <w:t xml:space="preserve">piatră spartă pusă în operă în cadrul lucrărilor de execuție </w:t>
      </w:r>
      <w:r w:rsidR="0055715E">
        <w:rPr>
          <w:rFonts w:ascii="Trebuchet MS" w:hAnsi="Trebuchet MS"/>
          <w:lang w:val="ro-RO"/>
        </w:rPr>
        <w:t>efectuate</w:t>
      </w:r>
      <w:r>
        <w:rPr>
          <w:rFonts w:ascii="Trebuchet MS" w:hAnsi="Trebuchet MS"/>
          <w:lang w:val="ro-RO"/>
        </w:rPr>
        <w:t xml:space="preserve"> pentru realizarea investiției </w:t>
      </w:r>
      <w:r w:rsidR="00832A4F">
        <w:rPr>
          <w:rFonts w:ascii="Trebuchet MS" w:hAnsi="Trebuchet MS"/>
          <w:lang w:val="ro-RO"/>
        </w:rPr>
        <w:t xml:space="preserve"> </w:t>
      </w:r>
      <w:r>
        <w:rPr>
          <w:rFonts w:ascii="Trebuchet MS" w:hAnsi="Trebuchet MS"/>
          <w:lang w:val="ro-RO"/>
        </w:rPr>
        <w:t>”Reabilitare drum</w:t>
      </w:r>
      <w:r w:rsidRPr="00D676BF">
        <w:rPr>
          <w:rFonts w:ascii="Trebuchet MS" w:hAnsi="Trebuchet MS"/>
          <w:lang w:val="ro-RO"/>
        </w:rPr>
        <w:t xml:space="preserve"> municipal  PVN 3123 - / III – 304, </w:t>
      </w:r>
      <w:proofErr w:type="spellStart"/>
      <w:r w:rsidRPr="00D676BF">
        <w:rPr>
          <w:rFonts w:ascii="Trebuchet MS" w:hAnsi="Trebuchet MS"/>
        </w:rPr>
        <w:t>Tranchovitsa-Novachene</w:t>
      </w:r>
      <w:proofErr w:type="spellEnd"/>
      <w:r w:rsidRPr="00D676BF">
        <w:rPr>
          <w:rFonts w:ascii="Trebuchet MS" w:hAnsi="Trebuchet MS"/>
        </w:rPr>
        <w:t xml:space="preserve"> </w:t>
      </w:r>
      <w:r w:rsidRPr="00D676BF">
        <w:rPr>
          <w:rFonts w:ascii="Trebuchet MS" w:hAnsi="Trebuchet MS"/>
          <w:lang w:val="ro-RO"/>
        </w:rPr>
        <w:t>/ - Batsova Mahala – limita municipalității (Nikopol – Pleven) – Slavianovo / PVN 2145/</w:t>
      </w:r>
      <w:r w:rsidR="0055715E">
        <w:rPr>
          <w:rFonts w:ascii="Trebuchet MS" w:hAnsi="Trebuchet MS"/>
          <w:lang w:val="ro-RO"/>
        </w:rPr>
        <w:t>.</w:t>
      </w:r>
    </w:p>
    <w:p w14:paraId="64170426" w14:textId="36109A42" w:rsidR="000231FF" w:rsidRPr="006F0E9F" w:rsidRDefault="000231FF" w:rsidP="00AF4B8B">
      <w:pPr>
        <w:ind w:left="1170"/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>Raportul va fi elaborat în limba bulgară, în format electronic și va fi predat autorității contractante, atât în format hârtie,</w:t>
      </w:r>
      <w:r>
        <w:rPr>
          <w:rFonts w:ascii="Trebuchet MS" w:hAnsi="Trebuchet MS"/>
          <w:lang w:val="ro-RO"/>
        </w:rPr>
        <w:t xml:space="preserve"> prin poștă sau curier, </w:t>
      </w:r>
      <w:r w:rsidRPr="006F0E9F">
        <w:rPr>
          <w:rFonts w:ascii="Trebuchet MS" w:hAnsi="Trebuchet MS"/>
          <w:lang w:val="ro-RO"/>
        </w:rPr>
        <w:t>semnat de către expertul care a întocmit raportul, cât și în format electronic, Word</w:t>
      </w:r>
      <w:r>
        <w:rPr>
          <w:rFonts w:ascii="Trebuchet MS" w:hAnsi="Trebuchet MS"/>
          <w:lang w:val="ro-RO"/>
        </w:rPr>
        <w:t xml:space="preserve"> pe e-mail</w:t>
      </w:r>
      <w:r w:rsidRPr="006F0E9F">
        <w:rPr>
          <w:rFonts w:ascii="Trebuchet MS" w:hAnsi="Trebuchet MS"/>
          <w:lang w:val="ro-RO"/>
        </w:rPr>
        <w:t xml:space="preserve">. Raportul de expertiză tehnică va avea la bază rezultatele analizelor de laborator </w:t>
      </w:r>
      <w:r>
        <w:rPr>
          <w:rFonts w:ascii="Trebuchet MS" w:hAnsi="Trebuchet MS"/>
          <w:lang w:val="ro-RO"/>
        </w:rPr>
        <w:t xml:space="preserve">efectuate pentru fiecare probă prelevată </w:t>
      </w:r>
      <w:r w:rsidRPr="006F0E9F">
        <w:rPr>
          <w:rFonts w:ascii="Trebuchet MS" w:hAnsi="Trebuchet MS"/>
          <w:lang w:val="ro-RO"/>
        </w:rPr>
        <w:t>urmând a fi anexate în original în anexa raportului, împreună cu copii ale documentel</w:t>
      </w:r>
      <w:r w:rsidR="00F44519">
        <w:rPr>
          <w:rFonts w:ascii="Trebuchet MS" w:hAnsi="Trebuchet MS"/>
          <w:lang w:val="ro-RO"/>
        </w:rPr>
        <w:t>or</w:t>
      </w:r>
      <w:r w:rsidRPr="006F0E9F">
        <w:rPr>
          <w:rFonts w:ascii="Trebuchet MS" w:hAnsi="Trebuchet MS"/>
          <w:lang w:val="ro-RO"/>
        </w:rPr>
        <w:t xml:space="preserve"> relevante care certifică autorizarea / certificarea laboratorului pentru realizarea prelevării și analizei probelor, conform legislației naționale din Bulgaria.</w:t>
      </w:r>
    </w:p>
    <w:p w14:paraId="622F1180" w14:textId="77777777" w:rsidR="0055715E" w:rsidRPr="006F0E9F" w:rsidRDefault="0055715E" w:rsidP="0055715E">
      <w:pPr>
        <w:pStyle w:val="ListParagraph"/>
        <w:ind w:left="1140"/>
        <w:jc w:val="both"/>
        <w:rPr>
          <w:rFonts w:ascii="Trebuchet MS" w:hAnsi="Trebuchet MS"/>
          <w:lang w:val="ro-RO"/>
        </w:rPr>
      </w:pPr>
    </w:p>
    <w:p w14:paraId="50615D24" w14:textId="772324E7" w:rsidR="006C7AE7" w:rsidRDefault="006C7AE7" w:rsidP="0094015A">
      <w:pPr>
        <w:pStyle w:val="ListParagraph"/>
        <w:numPr>
          <w:ilvl w:val="1"/>
          <w:numId w:val="15"/>
        </w:numPr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Asigurarea de asistență post execuție a raportului </w:t>
      </w:r>
      <w:r w:rsidR="00616377" w:rsidRPr="006F0E9F">
        <w:rPr>
          <w:rFonts w:ascii="Trebuchet MS" w:hAnsi="Trebuchet MS"/>
          <w:lang w:val="ro-RO"/>
        </w:rPr>
        <w:t xml:space="preserve">de </w:t>
      </w:r>
      <w:r w:rsidR="0055715E">
        <w:rPr>
          <w:rFonts w:ascii="Trebuchet MS" w:hAnsi="Trebuchet MS"/>
          <w:lang w:val="ro-RO"/>
        </w:rPr>
        <w:t>analiză</w:t>
      </w:r>
      <w:r w:rsidR="00616377" w:rsidRPr="006F0E9F">
        <w:rPr>
          <w:rFonts w:ascii="Trebuchet MS" w:hAnsi="Trebuchet MS"/>
          <w:lang w:val="ro-RO"/>
        </w:rPr>
        <w:t>, urmând să clarifice orice aspect solicitat de autoritatea contractantă cu privire la acest raport</w:t>
      </w:r>
      <w:r w:rsidR="0055715E">
        <w:rPr>
          <w:rFonts w:ascii="Trebuchet MS" w:hAnsi="Trebuchet MS"/>
          <w:lang w:val="ro-RO"/>
        </w:rPr>
        <w:t xml:space="preserve"> în termen de maximum 5</w:t>
      </w:r>
      <w:r w:rsidR="00987537" w:rsidRPr="006F0E9F">
        <w:rPr>
          <w:rFonts w:ascii="Trebuchet MS" w:hAnsi="Trebuchet MS"/>
          <w:lang w:val="ro-RO"/>
        </w:rPr>
        <w:t xml:space="preserve"> zile lucrătoare de la data solicitării clarificărilor de către autoritatea contractantă</w:t>
      </w:r>
      <w:r w:rsidR="00616377" w:rsidRPr="006F0E9F">
        <w:rPr>
          <w:rFonts w:ascii="Trebuchet MS" w:hAnsi="Trebuchet MS"/>
          <w:lang w:val="ro-RO"/>
        </w:rPr>
        <w:t>.</w:t>
      </w:r>
    </w:p>
    <w:p w14:paraId="1A4BAC47" w14:textId="44BD3E61" w:rsidR="000231FF" w:rsidRDefault="000231FF" w:rsidP="00552AD3">
      <w:pPr>
        <w:pStyle w:val="ListParagraph"/>
        <w:ind w:left="1140"/>
        <w:jc w:val="both"/>
        <w:rPr>
          <w:rFonts w:ascii="Trebuchet MS" w:hAnsi="Trebuchet MS"/>
          <w:lang w:val="ro-RO"/>
        </w:rPr>
      </w:pPr>
    </w:p>
    <w:p w14:paraId="2B0EE39C" w14:textId="0CC3633E" w:rsidR="000231FF" w:rsidRDefault="000231FF" w:rsidP="00552AD3">
      <w:pPr>
        <w:pStyle w:val="ListParagraph"/>
        <w:ind w:left="1140"/>
        <w:jc w:val="both"/>
        <w:rPr>
          <w:rFonts w:ascii="Trebuchet MS" w:hAnsi="Trebuchet MS"/>
          <w:lang w:val="ro-RO"/>
        </w:rPr>
      </w:pPr>
    </w:p>
    <w:p w14:paraId="3EC2EB69" w14:textId="77777777" w:rsidR="000231FF" w:rsidRPr="006F0E9F" w:rsidRDefault="000231FF" w:rsidP="00552AD3">
      <w:pPr>
        <w:pStyle w:val="ListParagraph"/>
        <w:ind w:left="1140"/>
        <w:jc w:val="both"/>
        <w:rPr>
          <w:rFonts w:ascii="Trebuchet MS" w:hAnsi="Trebuchet MS"/>
          <w:lang w:val="ro-RO"/>
        </w:rPr>
      </w:pPr>
    </w:p>
    <w:p w14:paraId="086F00FC" w14:textId="023147FB" w:rsidR="008E6355" w:rsidRDefault="00682C86" w:rsidP="00370594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ro-RO"/>
        </w:rPr>
      </w:pPr>
      <w:r>
        <w:rPr>
          <w:rFonts w:ascii="Trebuchet MS" w:hAnsi="Trebuchet MS"/>
          <w:b/>
          <w:lang w:val="ro-RO"/>
        </w:rPr>
        <w:t>Condiții de participare</w:t>
      </w:r>
      <w:r w:rsidR="008E6355" w:rsidRPr="00370594">
        <w:rPr>
          <w:rFonts w:ascii="Trebuchet MS" w:hAnsi="Trebuchet MS"/>
          <w:b/>
          <w:lang w:val="ro-RO"/>
        </w:rPr>
        <w:t>:</w:t>
      </w:r>
    </w:p>
    <w:p w14:paraId="37A3155E" w14:textId="77777777" w:rsidR="00C86BFD" w:rsidRPr="00370594" w:rsidRDefault="00C86BFD" w:rsidP="00C86BFD">
      <w:pPr>
        <w:pStyle w:val="ListParagraph"/>
        <w:jc w:val="both"/>
        <w:rPr>
          <w:rFonts w:ascii="Trebuchet MS" w:hAnsi="Trebuchet MS"/>
          <w:b/>
          <w:lang w:val="ro-RO"/>
        </w:rPr>
      </w:pPr>
    </w:p>
    <w:p w14:paraId="7CE72603" w14:textId="77777777" w:rsidR="003B4153" w:rsidRDefault="00C86BFD" w:rsidP="00C86BFD">
      <w:pPr>
        <w:pStyle w:val="ListParagraph"/>
        <w:numPr>
          <w:ilvl w:val="1"/>
          <w:numId w:val="17"/>
        </w:numPr>
        <w:ind w:left="1170"/>
        <w:jc w:val="both"/>
        <w:rPr>
          <w:rFonts w:ascii="Trebuchet MS" w:hAnsi="Trebuchet MS"/>
          <w:bCs/>
          <w:lang w:val="ro-RO"/>
        </w:rPr>
      </w:pPr>
      <w:r w:rsidRPr="00C86BFD">
        <w:rPr>
          <w:rFonts w:ascii="Trebuchet MS" w:hAnsi="Trebuchet MS"/>
          <w:bCs/>
          <w:lang w:val="ro-RO"/>
        </w:rPr>
        <w:t xml:space="preserve">Operatorii economici vor face dovada deținerii tuturor avizelor și autorizațiilor prevăzute de legislația națională din Bulgaria cu privire la exercitarea activităților specifice analizelor de laborator pentru lucrările de construcție / modernizare / reabilitare a drumurilor, </w:t>
      </w:r>
      <w:r>
        <w:rPr>
          <w:rFonts w:ascii="Trebuchet MS" w:hAnsi="Trebuchet MS"/>
          <w:bCs/>
          <w:lang w:val="ro-RO"/>
        </w:rPr>
        <w:t>inclusiv</w:t>
      </w:r>
      <w:r w:rsidRPr="00C86BFD">
        <w:rPr>
          <w:rFonts w:ascii="Trebuchet MS" w:hAnsi="Trebuchet MS"/>
          <w:bCs/>
          <w:lang w:val="ro-RO"/>
        </w:rPr>
        <w:t xml:space="preserve"> cerințele privind înscrierea în registre profesionale și sau comerciale. </w:t>
      </w:r>
    </w:p>
    <w:p w14:paraId="1B4289EF" w14:textId="35FA9418" w:rsidR="00C86BFD" w:rsidRPr="00552AD3" w:rsidRDefault="00C86BFD" w:rsidP="003B4153">
      <w:pPr>
        <w:pStyle w:val="ListParagraph"/>
        <w:ind w:left="1170"/>
        <w:jc w:val="both"/>
        <w:rPr>
          <w:rFonts w:ascii="Trebuchet MS" w:hAnsi="Trebuchet MS"/>
          <w:bCs/>
          <w:lang w:val="ro-RO"/>
        </w:rPr>
      </w:pPr>
      <w:r>
        <w:rPr>
          <w:rFonts w:ascii="Trebuchet MS" w:hAnsi="Trebuchet MS"/>
          <w:bCs/>
          <w:lang w:val="ro-RO"/>
        </w:rPr>
        <w:t>În acest sens s</w:t>
      </w:r>
      <w:r w:rsidRPr="00C86BFD">
        <w:rPr>
          <w:rFonts w:ascii="Trebuchet MS" w:hAnsi="Trebuchet MS"/>
          <w:bCs/>
          <w:lang w:val="ro-RO"/>
        </w:rPr>
        <w:t>e vor prezen</w:t>
      </w:r>
      <w:r w:rsidR="003B4153">
        <w:rPr>
          <w:rFonts w:ascii="Trebuchet MS" w:hAnsi="Trebuchet MS"/>
          <w:bCs/>
          <w:lang w:val="ro-RO"/>
        </w:rPr>
        <w:t>ta documente care atestă capacitatea de realizare a activităților ce fac obiectul achiziției</w:t>
      </w:r>
      <w:r w:rsidRPr="00C86BFD">
        <w:rPr>
          <w:rFonts w:ascii="Trebuchet MS" w:hAnsi="Trebuchet MS"/>
          <w:bCs/>
          <w:lang w:val="ro-RO"/>
        </w:rPr>
        <w:t>,</w:t>
      </w:r>
      <w:r w:rsidR="003B4153">
        <w:rPr>
          <w:rFonts w:ascii="Trebuchet MS" w:hAnsi="Trebuchet MS"/>
          <w:bCs/>
          <w:lang w:val="ro-RO"/>
        </w:rPr>
        <w:t xml:space="preserve"> în conformitate cu legislația națională din Bulgaria,</w:t>
      </w:r>
      <w:r w:rsidRPr="00C86BFD">
        <w:rPr>
          <w:rFonts w:ascii="Trebuchet MS" w:hAnsi="Trebuchet MS"/>
          <w:bCs/>
          <w:lang w:val="ro-RO"/>
        </w:rPr>
        <w:t xml:space="preserve"> sub </w:t>
      </w:r>
      <w:r w:rsidR="00896ED8" w:rsidRPr="00C86BFD">
        <w:rPr>
          <w:rFonts w:ascii="Trebuchet MS" w:hAnsi="Trebuchet MS"/>
          <w:bCs/>
          <w:lang w:val="ro-RO"/>
        </w:rPr>
        <w:t>form</w:t>
      </w:r>
      <w:r w:rsidR="00896ED8">
        <w:rPr>
          <w:rFonts w:ascii="Trebuchet MS" w:hAnsi="Trebuchet MS"/>
          <w:bCs/>
          <w:lang w:val="ro-RO"/>
        </w:rPr>
        <w:t>ă</w:t>
      </w:r>
      <w:r w:rsidR="00896ED8" w:rsidRPr="00C86BFD">
        <w:rPr>
          <w:rFonts w:ascii="Trebuchet MS" w:hAnsi="Trebuchet MS"/>
          <w:bCs/>
          <w:lang w:val="ro-RO"/>
        </w:rPr>
        <w:t xml:space="preserve"> </w:t>
      </w:r>
      <w:r w:rsidRPr="00C86BFD">
        <w:rPr>
          <w:rFonts w:ascii="Trebuchet MS" w:hAnsi="Trebuchet MS"/>
          <w:bCs/>
          <w:lang w:val="ro-RO"/>
        </w:rPr>
        <w:t>de</w:t>
      </w:r>
      <w:r w:rsidR="003B4153">
        <w:rPr>
          <w:rFonts w:ascii="Trebuchet MS" w:hAnsi="Trebuchet MS"/>
          <w:bCs/>
          <w:lang w:val="ro-RO"/>
        </w:rPr>
        <w:t xml:space="preserve"> avize / </w:t>
      </w:r>
      <w:r w:rsidRPr="00C86BFD">
        <w:rPr>
          <w:rFonts w:ascii="Trebuchet MS" w:hAnsi="Trebuchet MS"/>
          <w:bCs/>
          <w:lang w:val="ro-RO"/>
        </w:rPr>
        <w:t xml:space="preserve">atestate </w:t>
      </w:r>
      <w:r w:rsidR="003B4153">
        <w:rPr>
          <w:rFonts w:ascii="Trebuchet MS" w:hAnsi="Trebuchet MS"/>
          <w:bCs/>
          <w:lang w:val="ro-RO"/>
        </w:rPr>
        <w:t>/</w:t>
      </w:r>
      <w:r w:rsidRPr="00C86BFD">
        <w:rPr>
          <w:rFonts w:ascii="Trebuchet MS" w:hAnsi="Trebuchet MS"/>
          <w:bCs/>
          <w:lang w:val="ro-RO"/>
        </w:rPr>
        <w:t xml:space="preserve"> autorizații (se vor depune copii ale documentelor originale, certificate de către ofertant prin aplicarea mențiunii ”conform cu originalul”</w:t>
      </w:r>
      <w:r w:rsidR="003B4153">
        <w:rPr>
          <w:rFonts w:ascii="Trebuchet MS" w:hAnsi="Trebuchet MS"/>
          <w:bCs/>
          <w:lang w:val="ro-RO"/>
        </w:rPr>
        <w:t>)</w:t>
      </w:r>
      <w:r w:rsidRPr="00C86BFD">
        <w:rPr>
          <w:rFonts w:ascii="Trebuchet MS" w:hAnsi="Trebuchet MS"/>
          <w:bCs/>
          <w:lang w:val="ro-RO"/>
        </w:rPr>
        <w:t xml:space="preserve">. </w:t>
      </w:r>
      <w:r w:rsidRPr="00552AD3">
        <w:rPr>
          <w:rFonts w:ascii="Trebuchet MS" w:hAnsi="Trebuchet MS"/>
          <w:bCs/>
          <w:lang w:val="ro-RO"/>
        </w:rPr>
        <w:t>Pentru semnarea contractului pentru servicii</w:t>
      </w:r>
      <w:r w:rsidR="00EB6864" w:rsidRPr="00552AD3">
        <w:rPr>
          <w:rFonts w:ascii="Trebuchet MS" w:hAnsi="Trebuchet MS"/>
          <w:bCs/>
          <w:lang w:val="ro-RO"/>
        </w:rPr>
        <w:t>,</w:t>
      </w:r>
      <w:r w:rsidR="003B4153" w:rsidRPr="00552AD3">
        <w:rPr>
          <w:rFonts w:ascii="Trebuchet MS" w:hAnsi="Trebuchet MS"/>
          <w:bCs/>
          <w:lang w:val="ro-RO"/>
        </w:rPr>
        <w:t xml:space="preserve"> </w:t>
      </w:r>
      <w:r w:rsidRPr="00552AD3">
        <w:rPr>
          <w:rFonts w:ascii="Trebuchet MS" w:hAnsi="Trebuchet MS"/>
          <w:bCs/>
          <w:lang w:val="ro-RO"/>
        </w:rPr>
        <w:t xml:space="preserve">se vor prezenta originalele documentelor depuse </w:t>
      </w:r>
      <w:r w:rsidR="000642C7" w:rsidRPr="00552AD3">
        <w:rPr>
          <w:rFonts w:ascii="Trebuchet MS" w:hAnsi="Trebuchet MS"/>
          <w:bCs/>
          <w:lang w:val="ro-RO"/>
        </w:rPr>
        <w:t>la sediul autorității contractante</w:t>
      </w:r>
      <w:r w:rsidR="00552AD3" w:rsidRPr="00552AD3">
        <w:rPr>
          <w:rFonts w:ascii="Trebuchet MS" w:hAnsi="Trebuchet MS"/>
          <w:bCs/>
          <w:lang w:val="ro-RO"/>
        </w:rPr>
        <w:t xml:space="preserve"> sau se vor transmite în copie legalizată (certificată de un notar autorizat) transmise</w:t>
      </w:r>
      <w:r w:rsidR="00AF4B8B" w:rsidRPr="00552AD3">
        <w:rPr>
          <w:rFonts w:ascii="Trebuchet MS" w:hAnsi="Trebuchet MS"/>
          <w:bCs/>
          <w:lang w:val="ro-RO"/>
        </w:rPr>
        <w:t xml:space="preserve"> prin posta / curier</w:t>
      </w:r>
      <w:r w:rsidR="00552AD3" w:rsidRPr="00552AD3">
        <w:rPr>
          <w:rFonts w:ascii="Trebuchet MS" w:hAnsi="Trebuchet MS"/>
          <w:bCs/>
          <w:lang w:val="ro-RO"/>
        </w:rPr>
        <w:t xml:space="preserve"> către autoritatea contractantă</w:t>
      </w:r>
      <w:r w:rsidR="003B4153" w:rsidRPr="00552AD3">
        <w:rPr>
          <w:rFonts w:ascii="Trebuchet MS" w:hAnsi="Trebuchet MS"/>
          <w:bCs/>
          <w:lang w:val="ro-RO"/>
        </w:rPr>
        <w:t>.</w:t>
      </w:r>
    </w:p>
    <w:p w14:paraId="2F1D74B1" w14:textId="77777777" w:rsidR="00C86BFD" w:rsidRPr="00552AD3" w:rsidRDefault="00C86BFD" w:rsidP="00C86BFD">
      <w:pPr>
        <w:pStyle w:val="ListParagraph"/>
        <w:ind w:left="1170"/>
        <w:jc w:val="both"/>
        <w:rPr>
          <w:rFonts w:ascii="Trebuchet MS" w:hAnsi="Trebuchet MS"/>
          <w:bCs/>
          <w:lang w:val="ro-RO"/>
        </w:rPr>
      </w:pPr>
    </w:p>
    <w:p w14:paraId="480BE37D" w14:textId="275D6D75" w:rsidR="00682C86" w:rsidRPr="00C86BFD" w:rsidRDefault="00682C86" w:rsidP="00C86BFD">
      <w:pPr>
        <w:pStyle w:val="ListParagraph"/>
        <w:numPr>
          <w:ilvl w:val="1"/>
          <w:numId w:val="17"/>
        </w:numPr>
        <w:ind w:left="1170"/>
        <w:jc w:val="both"/>
        <w:rPr>
          <w:rFonts w:ascii="Trebuchet MS" w:hAnsi="Trebuchet MS"/>
          <w:bCs/>
          <w:lang w:val="ro-RO"/>
        </w:rPr>
      </w:pPr>
      <w:r w:rsidRPr="00C86BFD">
        <w:rPr>
          <w:rFonts w:ascii="Trebuchet MS" w:hAnsi="Trebuchet MS"/>
          <w:bCs/>
          <w:lang w:val="ro-RO"/>
        </w:rPr>
        <w:t xml:space="preserve">Vor fi </w:t>
      </w:r>
      <w:r w:rsidR="00C86BFD" w:rsidRPr="00C86BFD">
        <w:rPr>
          <w:rFonts w:ascii="Trebuchet MS" w:hAnsi="Trebuchet MS"/>
          <w:bCs/>
          <w:lang w:val="ro-RO"/>
        </w:rPr>
        <w:t>excluși</w:t>
      </w:r>
      <w:r w:rsidRPr="00C86BFD">
        <w:rPr>
          <w:rFonts w:ascii="Trebuchet MS" w:hAnsi="Trebuchet MS"/>
          <w:bCs/>
          <w:lang w:val="ro-RO"/>
        </w:rPr>
        <w:t xml:space="preserve"> din procedura de atribuire </w:t>
      </w:r>
      <w:r w:rsidR="00C86BFD" w:rsidRPr="00C86BFD">
        <w:rPr>
          <w:rFonts w:ascii="Trebuchet MS" w:hAnsi="Trebuchet MS"/>
          <w:bCs/>
          <w:lang w:val="ro-RO"/>
        </w:rPr>
        <w:t>toți</w:t>
      </w:r>
      <w:r w:rsidRPr="00C86BFD">
        <w:rPr>
          <w:rFonts w:ascii="Trebuchet MS" w:hAnsi="Trebuchet MS"/>
          <w:bCs/>
          <w:lang w:val="ro-RO"/>
        </w:rPr>
        <w:t xml:space="preserve"> </w:t>
      </w:r>
      <w:r w:rsidR="00C86BFD" w:rsidRPr="00C86BFD">
        <w:rPr>
          <w:rFonts w:ascii="Trebuchet MS" w:hAnsi="Trebuchet MS"/>
          <w:bCs/>
          <w:lang w:val="ro-RO"/>
        </w:rPr>
        <w:t>ofertanții</w:t>
      </w:r>
      <w:r w:rsidRPr="00C86BFD">
        <w:rPr>
          <w:rFonts w:ascii="Trebuchet MS" w:hAnsi="Trebuchet MS"/>
          <w:bCs/>
          <w:lang w:val="ro-RO"/>
        </w:rPr>
        <w:t xml:space="preserve">, </w:t>
      </w:r>
      <w:r w:rsidR="00C86BFD" w:rsidRPr="00C86BFD">
        <w:rPr>
          <w:rFonts w:ascii="Trebuchet MS" w:hAnsi="Trebuchet MS"/>
          <w:bCs/>
          <w:lang w:val="ro-RO"/>
        </w:rPr>
        <w:t>terții</w:t>
      </w:r>
      <w:r w:rsidRPr="00C86BFD">
        <w:rPr>
          <w:rFonts w:ascii="Trebuchet MS" w:hAnsi="Trebuchet MS"/>
          <w:bCs/>
          <w:lang w:val="ro-RO"/>
        </w:rPr>
        <w:t xml:space="preserve"> </w:t>
      </w:r>
      <w:r w:rsidR="00C86BFD" w:rsidRPr="00C86BFD">
        <w:rPr>
          <w:rFonts w:ascii="Trebuchet MS" w:hAnsi="Trebuchet MS"/>
          <w:bCs/>
          <w:lang w:val="ro-RO"/>
        </w:rPr>
        <w:t>susținători</w:t>
      </w:r>
      <w:r w:rsidR="00C86BFD">
        <w:rPr>
          <w:rFonts w:ascii="Trebuchet MS" w:hAnsi="Trebuchet MS"/>
          <w:bCs/>
          <w:lang w:val="ro-RO"/>
        </w:rPr>
        <w:t xml:space="preserve"> ș</w:t>
      </w:r>
      <w:r w:rsidRPr="00C86BFD">
        <w:rPr>
          <w:rFonts w:ascii="Trebuchet MS" w:hAnsi="Trebuchet MS"/>
          <w:bCs/>
          <w:lang w:val="ro-RO"/>
        </w:rPr>
        <w:t xml:space="preserve">i </w:t>
      </w:r>
      <w:r w:rsidR="00C86BFD" w:rsidRPr="00C86BFD">
        <w:rPr>
          <w:rFonts w:ascii="Trebuchet MS" w:hAnsi="Trebuchet MS"/>
          <w:bCs/>
          <w:lang w:val="ro-RO"/>
        </w:rPr>
        <w:t>subcontractanții</w:t>
      </w:r>
      <w:r w:rsidRPr="00C86BFD">
        <w:rPr>
          <w:rFonts w:ascii="Trebuchet MS" w:hAnsi="Trebuchet MS"/>
          <w:bCs/>
          <w:lang w:val="ro-RO"/>
        </w:rPr>
        <w:t xml:space="preserve"> care nu dovedesc </w:t>
      </w:r>
      <w:r w:rsidR="00C86BFD">
        <w:rPr>
          <w:rFonts w:ascii="Trebuchet MS" w:hAnsi="Trebuchet MS"/>
          <w:bCs/>
          <w:lang w:val="ro-RO"/>
        </w:rPr>
        <w:t>deținerea avizelor și autorizațiilor prevăzute la pct. 3.1</w:t>
      </w:r>
    </w:p>
    <w:p w14:paraId="4C9A90CA" w14:textId="77777777" w:rsidR="008E6355" w:rsidRPr="006F0E9F" w:rsidRDefault="008E6355" w:rsidP="0094015A">
      <w:pPr>
        <w:pStyle w:val="ListParagraph"/>
        <w:jc w:val="both"/>
        <w:rPr>
          <w:rFonts w:ascii="Trebuchet MS" w:hAnsi="Trebuchet MS"/>
          <w:lang w:val="ro-RO"/>
        </w:rPr>
      </w:pPr>
    </w:p>
    <w:p w14:paraId="4616A9CD" w14:textId="1A99D880" w:rsidR="008E6355" w:rsidRPr="00370594" w:rsidRDefault="008E6355" w:rsidP="00682C86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ro-RO"/>
        </w:rPr>
      </w:pPr>
      <w:r w:rsidRPr="00370594">
        <w:rPr>
          <w:rFonts w:ascii="Trebuchet MS" w:hAnsi="Trebuchet MS"/>
          <w:b/>
          <w:lang w:val="ro-RO"/>
        </w:rPr>
        <w:t>Valoarea estimată:</w:t>
      </w:r>
    </w:p>
    <w:p w14:paraId="03D2E0D4" w14:textId="329F9E7B" w:rsidR="008E6355" w:rsidRPr="006F0E9F" w:rsidRDefault="0055715E" w:rsidP="002809FC">
      <w:pPr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4</w:t>
      </w:r>
      <w:r w:rsidR="008B5409" w:rsidRPr="006F0E9F">
        <w:rPr>
          <w:rFonts w:ascii="Trebuchet MS" w:hAnsi="Trebuchet MS"/>
          <w:lang w:val="ro-RO"/>
        </w:rPr>
        <w:t>,</w:t>
      </w:r>
      <w:r w:rsidR="000C75D8">
        <w:rPr>
          <w:rFonts w:ascii="Trebuchet MS" w:hAnsi="Trebuchet MS"/>
          <w:lang w:val="ro-RO"/>
        </w:rPr>
        <w:t>5</w:t>
      </w:r>
      <w:r w:rsidR="008B5409" w:rsidRPr="006F0E9F">
        <w:rPr>
          <w:rFonts w:ascii="Trebuchet MS" w:hAnsi="Trebuchet MS"/>
          <w:lang w:val="ro-RO"/>
        </w:rPr>
        <w:t xml:space="preserve">00 Euro, </w:t>
      </w:r>
      <w:r w:rsidR="000C75D8">
        <w:rPr>
          <w:rFonts w:ascii="Trebuchet MS" w:hAnsi="Trebuchet MS"/>
          <w:lang w:val="ro-RO"/>
        </w:rPr>
        <w:t xml:space="preserve">fără </w:t>
      </w:r>
      <w:r w:rsidR="008B5409" w:rsidRPr="006F0E9F">
        <w:rPr>
          <w:rFonts w:ascii="Trebuchet MS" w:hAnsi="Trebuchet MS"/>
          <w:lang w:val="ro-RO"/>
        </w:rPr>
        <w:t xml:space="preserve">TVA. </w:t>
      </w:r>
    </w:p>
    <w:p w14:paraId="75502537" w14:textId="77777777" w:rsidR="008B5409" w:rsidRPr="006F0E9F" w:rsidRDefault="008B5409" w:rsidP="002809FC">
      <w:pPr>
        <w:jc w:val="both"/>
        <w:rPr>
          <w:rFonts w:ascii="Trebuchet MS" w:hAnsi="Trebuchet MS"/>
          <w:b/>
          <w:lang w:val="ro-RO"/>
        </w:rPr>
      </w:pPr>
    </w:p>
    <w:p w14:paraId="1CD3BB7A" w14:textId="2A14519D" w:rsidR="008B5409" w:rsidRPr="00682C86" w:rsidRDefault="008B5409" w:rsidP="00682C86">
      <w:pPr>
        <w:pStyle w:val="ListParagraph"/>
        <w:numPr>
          <w:ilvl w:val="0"/>
          <w:numId w:val="17"/>
        </w:numPr>
        <w:jc w:val="both"/>
        <w:rPr>
          <w:rFonts w:ascii="Trebuchet MS" w:hAnsi="Trebuchet MS"/>
          <w:b/>
          <w:lang w:val="ro-RO"/>
        </w:rPr>
      </w:pPr>
      <w:r w:rsidRPr="00682C86">
        <w:rPr>
          <w:rFonts w:ascii="Trebuchet MS" w:hAnsi="Trebuchet MS"/>
          <w:b/>
          <w:lang w:val="ro-RO"/>
        </w:rPr>
        <w:t>Contractul de achiziție:</w:t>
      </w:r>
    </w:p>
    <w:p w14:paraId="28DB6F06" w14:textId="06AB7FE7" w:rsidR="008E6355" w:rsidRPr="006F0E9F" w:rsidRDefault="008B5409" w:rsidP="0055715E">
      <w:pPr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Încheierea </w:t>
      </w:r>
      <w:r w:rsidR="008E6355" w:rsidRPr="006F0E9F">
        <w:rPr>
          <w:rFonts w:ascii="Trebuchet MS" w:hAnsi="Trebuchet MS"/>
          <w:lang w:val="ro-RO"/>
        </w:rPr>
        <w:t>contractului:</w:t>
      </w:r>
      <w:r w:rsidRPr="006F0E9F">
        <w:rPr>
          <w:rFonts w:ascii="Trebuchet MS" w:hAnsi="Trebuchet MS"/>
          <w:lang w:val="ro-RO"/>
        </w:rPr>
        <w:t xml:space="preserve"> Contractul se va încheia într-un termen de maximum 2 zile lucrătoare de la data la care autoritatea contractantă va notifica ofertantul câștigător cu privire la desemnarea ofertei câștigătoare.</w:t>
      </w:r>
    </w:p>
    <w:p w14:paraId="5CA1BCD4" w14:textId="6A5448F0" w:rsidR="008E6355" w:rsidRPr="006F0E9F" w:rsidRDefault="008B5409" w:rsidP="0055715E">
      <w:pPr>
        <w:jc w:val="both"/>
        <w:rPr>
          <w:rFonts w:ascii="Trebuchet MS" w:hAnsi="Trebuchet MS"/>
          <w:lang w:val="ro-RO"/>
        </w:rPr>
      </w:pPr>
      <w:r w:rsidRPr="006F0E9F">
        <w:rPr>
          <w:rFonts w:ascii="Trebuchet MS" w:hAnsi="Trebuchet MS"/>
          <w:lang w:val="ro-RO"/>
        </w:rPr>
        <w:t xml:space="preserve">Durata de </w:t>
      </w:r>
      <w:r w:rsidR="0055715E" w:rsidRPr="006F0E9F">
        <w:rPr>
          <w:rFonts w:ascii="Trebuchet MS" w:hAnsi="Trebuchet MS"/>
          <w:lang w:val="ro-RO"/>
        </w:rPr>
        <w:t>execuție</w:t>
      </w:r>
      <w:r w:rsidRPr="006F0E9F">
        <w:rPr>
          <w:rFonts w:ascii="Trebuchet MS" w:hAnsi="Trebuchet MS"/>
          <w:lang w:val="ro-RO"/>
        </w:rPr>
        <w:t xml:space="preserve"> a contractului: </w:t>
      </w:r>
      <w:r w:rsidR="008E6355" w:rsidRPr="006F0E9F">
        <w:rPr>
          <w:rFonts w:ascii="Trebuchet MS" w:hAnsi="Trebuchet MS"/>
          <w:lang w:val="ro-RO"/>
        </w:rPr>
        <w:t>Contractul de prestări servicii va fi în</w:t>
      </w:r>
      <w:r w:rsidRPr="006F0E9F">
        <w:rPr>
          <w:rFonts w:ascii="Trebuchet MS" w:hAnsi="Trebuchet MS"/>
          <w:lang w:val="ro-RO"/>
        </w:rPr>
        <w:t xml:space="preserve">cheiat pentru  </w:t>
      </w:r>
      <w:r w:rsidR="00AE27EB" w:rsidRPr="006F0E9F">
        <w:rPr>
          <w:rFonts w:ascii="Trebuchet MS" w:hAnsi="Trebuchet MS"/>
          <w:lang w:val="ro-RO"/>
        </w:rPr>
        <w:t xml:space="preserve">o </w:t>
      </w:r>
      <w:r w:rsidRPr="006F0E9F">
        <w:rPr>
          <w:rFonts w:ascii="Trebuchet MS" w:hAnsi="Trebuchet MS"/>
          <w:lang w:val="ro-RO"/>
        </w:rPr>
        <w:t xml:space="preserve">perioadă de </w:t>
      </w:r>
      <w:r w:rsidR="008E6355" w:rsidRPr="006F0E9F">
        <w:rPr>
          <w:rFonts w:ascii="Trebuchet MS" w:hAnsi="Trebuchet MS"/>
          <w:lang w:val="ro-RO"/>
        </w:rPr>
        <w:t>30 de zile, începând de la data semnării, termenul de livrare a raportului final de exper</w:t>
      </w:r>
      <w:r w:rsidR="0055715E">
        <w:rPr>
          <w:rFonts w:ascii="Trebuchet MS" w:hAnsi="Trebuchet MS"/>
          <w:lang w:val="ro-RO"/>
        </w:rPr>
        <w:t>tiză tehnică fiind de maximum 20</w:t>
      </w:r>
      <w:r w:rsidR="008E6355" w:rsidRPr="006F0E9F">
        <w:rPr>
          <w:rFonts w:ascii="Trebuchet MS" w:hAnsi="Trebuchet MS"/>
          <w:lang w:val="ro-RO"/>
        </w:rPr>
        <w:t xml:space="preserve"> zile lucrătoare de la data semnării contractului.</w:t>
      </w:r>
    </w:p>
    <w:p w14:paraId="423F9849" w14:textId="5C108747" w:rsidR="003A3F39" w:rsidRPr="006F0E9F" w:rsidRDefault="003A3F39" w:rsidP="003A3F39">
      <w:pPr>
        <w:ind w:left="2430" w:hanging="2430"/>
        <w:jc w:val="both"/>
        <w:rPr>
          <w:rFonts w:ascii="Trebuchet MS" w:hAnsi="Trebuchet MS" w:cs="Arial"/>
          <w:lang w:val="ro-RO"/>
        </w:rPr>
      </w:pPr>
      <w:r w:rsidRPr="006F0E9F">
        <w:rPr>
          <w:rFonts w:ascii="Trebuchet MS" w:hAnsi="Trebuchet MS" w:cs="Arial"/>
          <w:shd w:val="clear" w:color="auto" w:fill="FCFCFC"/>
          <w:lang w:val="ro-RO"/>
        </w:rPr>
        <w:t>Oferta câștigătoare va fi cea care</w:t>
      </w:r>
      <w:r w:rsidR="00B5030F" w:rsidRPr="006F0E9F">
        <w:rPr>
          <w:rFonts w:ascii="Trebuchet MS" w:hAnsi="Trebuchet MS" w:cs="Arial"/>
          <w:shd w:val="clear" w:color="auto" w:fill="FCFCFC"/>
          <w:lang w:val="ro-RO"/>
        </w:rPr>
        <w:t xml:space="preserve"> va îndeplini cerințele din anunț</w:t>
      </w:r>
      <w:r w:rsidRPr="006F0E9F">
        <w:rPr>
          <w:rFonts w:ascii="Trebuchet MS" w:hAnsi="Trebuchet MS" w:cs="Arial"/>
          <w:shd w:val="clear" w:color="auto" w:fill="FCFCFC"/>
          <w:lang w:val="ro-RO"/>
        </w:rPr>
        <w:t xml:space="preserve"> </w:t>
      </w:r>
      <w:r w:rsidR="00B5030F" w:rsidRPr="006F0E9F">
        <w:rPr>
          <w:rFonts w:ascii="Trebuchet MS" w:hAnsi="Trebuchet MS" w:cs="Arial"/>
          <w:shd w:val="clear" w:color="auto" w:fill="FCFCFC"/>
          <w:lang w:val="ro-RO"/>
        </w:rPr>
        <w:t xml:space="preserve">și </w:t>
      </w:r>
      <w:r w:rsidRPr="006F0E9F">
        <w:rPr>
          <w:rFonts w:ascii="Trebuchet MS" w:hAnsi="Trebuchet MS" w:cs="Arial"/>
          <w:shd w:val="clear" w:color="auto" w:fill="FCFCFC"/>
          <w:lang w:val="ro-RO"/>
        </w:rPr>
        <w:t>va avea cel mai mic preț.</w:t>
      </w:r>
    </w:p>
    <w:p w14:paraId="73B5FE2E" w14:textId="308FB1E5" w:rsidR="003A3F39" w:rsidRPr="006F0E9F" w:rsidRDefault="003A3F39" w:rsidP="0055715E">
      <w:pPr>
        <w:spacing w:after="0" w:line="240" w:lineRule="auto"/>
        <w:jc w:val="both"/>
        <w:rPr>
          <w:rFonts w:ascii="Trebuchet MS" w:hAnsi="Trebuchet MS" w:cs="Arial"/>
          <w:shd w:val="clear" w:color="auto" w:fill="FCFCFC"/>
          <w:lang w:val="ro-RO"/>
        </w:rPr>
      </w:pPr>
      <w:r w:rsidRPr="006F0E9F">
        <w:rPr>
          <w:rFonts w:ascii="Trebuchet MS" w:hAnsi="Trebuchet MS" w:cs="Arial"/>
          <w:shd w:val="clear" w:color="auto" w:fill="FCFCFC"/>
          <w:lang w:val="ro-RO"/>
        </w:rPr>
        <w:t xml:space="preserve">Plata se va face prin OP, în termen de 15 zile lucrătoare de la </w:t>
      </w:r>
      <w:r w:rsidR="0055715E">
        <w:rPr>
          <w:rFonts w:ascii="Trebuchet MS" w:hAnsi="Trebuchet MS" w:cs="Arial"/>
          <w:shd w:val="clear" w:color="auto" w:fill="FCFCFC"/>
          <w:lang w:val="ro-RO"/>
        </w:rPr>
        <w:t xml:space="preserve">prestarea serviciilor, recepția </w:t>
      </w:r>
      <w:r w:rsidRPr="006F0E9F">
        <w:rPr>
          <w:rFonts w:ascii="Trebuchet MS" w:hAnsi="Trebuchet MS" w:cs="Arial"/>
          <w:shd w:val="clear" w:color="auto" w:fill="FCFCFC"/>
          <w:lang w:val="ro-RO"/>
        </w:rPr>
        <w:t>raportului și primirea facturii fiscale.</w:t>
      </w:r>
    </w:p>
    <w:p w14:paraId="27E52692" w14:textId="77777777" w:rsidR="003A3F39" w:rsidRPr="006F0E9F" w:rsidRDefault="003A3F39" w:rsidP="003A3F39">
      <w:pPr>
        <w:ind w:left="2430" w:hanging="2430"/>
        <w:jc w:val="both"/>
        <w:rPr>
          <w:rFonts w:ascii="Trebuchet MS" w:hAnsi="Trebuchet MS"/>
          <w:lang w:val="ro-RO"/>
        </w:rPr>
      </w:pPr>
    </w:p>
    <w:p w14:paraId="1D056C42" w14:textId="6FCAD6FA" w:rsidR="003A3F39" w:rsidRPr="006F0E9F" w:rsidRDefault="003A3F39" w:rsidP="0055715E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OpenSans-Regular"/>
          <w:color w:val="1F1F1F"/>
          <w:lang w:val="ro-RO"/>
        </w:rPr>
      </w:pPr>
      <w:r w:rsidRPr="006B5DC3">
        <w:rPr>
          <w:rFonts w:ascii="Trebuchet MS" w:hAnsi="Trebuchet MS" w:cs="OpenSans-Regular"/>
          <w:lang w:val="ro-RO"/>
        </w:rPr>
        <w:t xml:space="preserve">Ofertele se depun până la data de </w:t>
      </w:r>
      <w:r w:rsidR="006B5DC3" w:rsidRPr="006B5DC3">
        <w:rPr>
          <w:rFonts w:ascii="Trebuchet MS" w:hAnsi="Trebuchet MS" w:cs="OpenSans-Regular"/>
          <w:lang w:val="ro-RO"/>
        </w:rPr>
        <w:t>19</w:t>
      </w:r>
      <w:r w:rsidR="00B5030F" w:rsidRPr="006B5DC3">
        <w:rPr>
          <w:rFonts w:ascii="Trebuchet MS" w:hAnsi="Trebuchet MS" w:cs="OpenSans-Regular"/>
          <w:lang w:val="ro-RO"/>
        </w:rPr>
        <w:t xml:space="preserve"> </w:t>
      </w:r>
      <w:r w:rsidR="003B4153" w:rsidRPr="006B5DC3">
        <w:rPr>
          <w:rFonts w:ascii="Trebuchet MS" w:hAnsi="Trebuchet MS" w:cs="OpenSans-Regular"/>
          <w:lang w:val="ro-RO"/>
        </w:rPr>
        <w:t>februarie</w:t>
      </w:r>
      <w:r w:rsidR="00B5030F" w:rsidRPr="006B5DC3">
        <w:rPr>
          <w:rFonts w:ascii="Trebuchet MS" w:hAnsi="Trebuchet MS" w:cs="OpenSans-Regular"/>
          <w:lang w:val="ro-RO"/>
        </w:rPr>
        <w:t xml:space="preserve"> </w:t>
      </w:r>
      <w:r w:rsidR="003B4153" w:rsidRPr="006B5DC3">
        <w:rPr>
          <w:rFonts w:ascii="Trebuchet MS" w:hAnsi="Trebuchet MS" w:cs="OpenSans-Regular"/>
          <w:lang w:val="ro-RO"/>
        </w:rPr>
        <w:t>2021</w:t>
      </w:r>
      <w:r w:rsidRPr="006B5DC3">
        <w:rPr>
          <w:rFonts w:ascii="Trebuchet MS" w:hAnsi="Trebuchet MS" w:cs="OpenSans-Regular"/>
          <w:lang w:val="ro-RO"/>
        </w:rPr>
        <w:t xml:space="preserve"> ora 10:00 la adresele de e-mail: </w:t>
      </w:r>
      <w:r w:rsidRPr="006F0E9F">
        <w:rPr>
          <w:rFonts w:ascii="Trebuchet MS" w:hAnsi="Trebuchet MS" w:cs="OpenSans-Regular"/>
          <w:color w:val="1F1F1F"/>
          <w:lang w:val="ro-RO"/>
        </w:rPr>
        <w:t xml:space="preserve">info@calarasicbc.ro </w:t>
      </w:r>
      <w:r w:rsidR="003B4153">
        <w:rPr>
          <w:rFonts w:ascii="Trebuchet MS" w:hAnsi="Trebuchet MS" w:cs="OpenSans-Regular"/>
          <w:color w:val="1F1F1F"/>
          <w:lang w:val="ro-RO"/>
        </w:rPr>
        <w:t>ș</w:t>
      </w:r>
      <w:r w:rsidRPr="006F0E9F">
        <w:rPr>
          <w:rFonts w:ascii="Trebuchet MS" w:hAnsi="Trebuchet MS" w:cs="OpenSans-Regular"/>
          <w:color w:val="1F1F1F"/>
          <w:lang w:val="ro-RO"/>
        </w:rPr>
        <w:t>i sorin.dalimon</w:t>
      </w:r>
      <w:r w:rsidRPr="006F0E9F">
        <w:rPr>
          <w:rFonts w:ascii="Trebuchet MS" w:hAnsi="Trebuchet MS" w:cs="OpenSans-Regular"/>
          <w:color w:val="333333"/>
          <w:lang w:val="ro-RO"/>
        </w:rPr>
        <w:t>@calarasicbc.ro</w:t>
      </w:r>
      <w:r w:rsidRPr="006F0E9F">
        <w:rPr>
          <w:rFonts w:ascii="Trebuchet MS" w:hAnsi="Trebuchet MS" w:cs="OpenSans-Regular"/>
          <w:color w:val="1F1F1F"/>
          <w:lang w:val="ro-RO"/>
        </w:rPr>
        <w:t>.</w:t>
      </w:r>
    </w:p>
    <w:p w14:paraId="746E5AD4" w14:textId="6379B41B" w:rsidR="008E6355" w:rsidRPr="006F0E9F" w:rsidRDefault="008E6355" w:rsidP="002809FC">
      <w:pPr>
        <w:jc w:val="both"/>
        <w:rPr>
          <w:rFonts w:ascii="Trebuchet MS" w:hAnsi="Trebuchet MS"/>
          <w:lang w:val="ro-RO"/>
        </w:rPr>
      </w:pPr>
      <w:bookmarkStart w:id="0" w:name="_GoBack"/>
      <w:bookmarkEnd w:id="0"/>
    </w:p>
    <w:sectPr w:rsidR="008E6355" w:rsidRPr="006F0E9F" w:rsidSect="00E100A1">
      <w:footerReference w:type="default" r:id="rId7"/>
      <w:pgSz w:w="12240" w:h="15840"/>
      <w:pgMar w:top="993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90370" w14:textId="77777777" w:rsidR="000D35D9" w:rsidRDefault="000D35D9" w:rsidP="00B9780F">
      <w:pPr>
        <w:spacing w:after="0" w:line="240" w:lineRule="auto"/>
      </w:pPr>
      <w:r>
        <w:separator/>
      </w:r>
    </w:p>
  </w:endnote>
  <w:endnote w:type="continuationSeparator" w:id="0">
    <w:p w14:paraId="3036ECB5" w14:textId="77777777" w:rsidR="000D35D9" w:rsidRDefault="000D35D9" w:rsidP="00B9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ans-Regular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45849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9E7B4B" w14:textId="755D08D4" w:rsidR="00C67AF0" w:rsidRDefault="00C67AF0">
            <w:pPr>
              <w:pStyle w:val="Footer"/>
              <w:jc w:val="right"/>
            </w:pPr>
            <w:proofErr w:type="spellStart"/>
            <w:r>
              <w:t>Pag</w:t>
            </w:r>
            <w:proofErr w:type="spellEnd"/>
            <w:r>
              <w:t xml:space="preserve">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DC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DC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97C357" w14:textId="77777777" w:rsidR="00C67AF0" w:rsidRDefault="00C67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61A19" w14:textId="77777777" w:rsidR="000D35D9" w:rsidRDefault="000D35D9" w:rsidP="00B9780F">
      <w:pPr>
        <w:spacing w:after="0" w:line="240" w:lineRule="auto"/>
      </w:pPr>
      <w:r>
        <w:separator/>
      </w:r>
    </w:p>
  </w:footnote>
  <w:footnote w:type="continuationSeparator" w:id="0">
    <w:p w14:paraId="5DE17864" w14:textId="77777777" w:rsidR="000D35D9" w:rsidRDefault="000D35D9" w:rsidP="00B978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4B9"/>
    <w:multiLevelType w:val="multilevel"/>
    <w:tmpl w:val="6B04E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0BC54199"/>
    <w:multiLevelType w:val="hybridMultilevel"/>
    <w:tmpl w:val="2DB047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71651"/>
    <w:multiLevelType w:val="hybridMultilevel"/>
    <w:tmpl w:val="BDAAB40E"/>
    <w:lvl w:ilvl="0" w:tplc="02E21B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09F56C1"/>
    <w:multiLevelType w:val="hybridMultilevel"/>
    <w:tmpl w:val="AF54D698"/>
    <w:lvl w:ilvl="0" w:tplc="99B8BD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3850146"/>
    <w:multiLevelType w:val="hybridMultilevel"/>
    <w:tmpl w:val="4E06AE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F5ACF"/>
    <w:multiLevelType w:val="hybridMultilevel"/>
    <w:tmpl w:val="838ACA56"/>
    <w:lvl w:ilvl="0" w:tplc="E9CE4154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7272DF"/>
    <w:multiLevelType w:val="multilevel"/>
    <w:tmpl w:val="82A45E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7" w15:restartNumberingAfterBreak="0">
    <w:nsid w:val="368254F6"/>
    <w:multiLevelType w:val="hybridMultilevel"/>
    <w:tmpl w:val="6AF83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E4600"/>
    <w:multiLevelType w:val="hybridMultilevel"/>
    <w:tmpl w:val="EBF83E9A"/>
    <w:lvl w:ilvl="0" w:tplc="56EC2CEE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C280951"/>
    <w:multiLevelType w:val="hybridMultilevel"/>
    <w:tmpl w:val="B46896BA"/>
    <w:lvl w:ilvl="0" w:tplc="7690DDCE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E416467"/>
    <w:multiLevelType w:val="hybridMultilevel"/>
    <w:tmpl w:val="09E881A6"/>
    <w:lvl w:ilvl="0" w:tplc="04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DA53FC7"/>
    <w:multiLevelType w:val="hybridMultilevel"/>
    <w:tmpl w:val="025A8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DD5E7C"/>
    <w:multiLevelType w:val="hybridMultilevel"/>
    <w:tmpl w:val="D5B4DB52"/>
    <w:lvl w:ilvl="0" w:tplc="0FD0F3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D2492"/>
    <w:multiLevelType w:val="hybridMultilevel"/>
    <w:tmpl w:val="582272FA"/>
    <w:lvl w:ilvl="0" w:tplc="0409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D307DEF"/>
    <w:multiLevelType w:val="hybridMultilevel"/>
    <w:tmpl w:val="9B7EC65A"/>
    <w:lvl w:ilvl="0" w:tplc="27485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B3010"/>
    <w:multiLevelType w:val="hybridMultilevel"/>
    <w:tmpl w:val="2C1A5F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9E7BC1"/>
    <w:multiLevelType w:val="multilevel"/>
    <w:tmpl w:val="9356E20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b/>
        <w:bCs/>
        <w:sz w:val="2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312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8"/>
  </w:num>
  <w:num w:numId="6">
    <w:abstractNumId w:val="16"/>
  </w:num>
  <w:num w:numId="7">
    <w:abstractNumId w:val="5"/>
  </w:num>
  <w:num w:numId="8">
    <w:abstractNumId w:val="9"/>
  </w:num>
  <w:num w:numId="9">
    <w:abstractNumId w:val="12"/>
  </w:num>
  <w:num w:numId="10">
    <w:abstractNumId w:val="15"/>
  </w:num>
  <w:num w:numId="11">
    <w:abstractNumId w:val="13"/>
  </w:num>
  <w:num w:numId="12">
    <w:abstractNumId w:val="10"/>
  </w:num>
  <w:num w:numId="13">
    <w:abstractNumId w:val="1"/>
  </w:num>
  <w:num w:numId="14">
    <w:abstractNumId w:val="14"/>
  </w:num>
  <w:num w:numId="15">
    <w:abstractNumId w:val="6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B9"/>
    <w:rsid w:val="0002096E"/>
    <w:rsid w:val="00022C3B"/>
    <w:rsid w:val="000231FF"/>
    <w:rsid w:val="00041F2C"/>
    <w:rsid w:val="000445A7"/>
    <w:rsid w:val="000642C7"/>
    <w:rsid w:val="000650F0"/>
    <w:rsid w:val="000931B0"/>
    <w:rsid w:val="000A72FD"/>
    <w:rsid w:val="000B239A"/>
    <w:rsid w:val="000C4F05"/>
    <w:rsid w:val="000C75D8"/>
    <w:rsid w:val="000D35D9"/>
    <w:rsid w:val="0017007D"/>
    <w:rsid w:val="00170399"/>
    <w:rsid w:val="00193A54"/>
    <w:rsid w:val="001A0D22"/>
    <w:rsid w:val="001B03F1"/>
    <w:rsid w:val="001B53B4"/>
    <w:rsid w:val="001D1DD2"/>
    <w:rsid w:val="001E4D78"/>
    <w:rsid w:val="001F40C7"/>
    <w:rsid w:val="00213F39"/>
    <w:rsid w:val="00255EA0"/>
    <w:rsid w:val="0026434E"/>
    <w:rsid w:val="00271430"/>
    <w:rsid w:val="002809FC"/>
    <w:rsid w:val="00283628"/>
    <w:rsid w:val="002A6052"/>
    <w:rsid w:val="002A6D34"/>
    <w:rsid w:val="002A7567"/>
    <w:rsid w:val="002C2D1A"/>
    <w:rsid w:val="002E18C9"/>
    <w:rsid w:val="002E5666"/>
    <w:rsid w:val="00370594"/>
    <w:rsid w:val="003905CF"/>
    <w:rsid w:val="003963A3"/>
    <w:rsid w:val="003A3F39"/>
    <w:rsid w:val="003B4153"/>
    <w:rsid w:val="003C18A3"/>
    <w:rsid w:val="0042692D"/>
    <w:rsid w:val="00434E7B"/>
    <w:rsid w:val="00471663"/>
    <w:rsid w:val="0047420B"/>
    <w:rsid w:val="00483463"/>
    <w:rsid w:val="004A6119"/>
    <w:rsid w:val="004B3579"/>
    <w:rsid w:val="004D2381"/>
    <w:rsid w:val="004E348F"/>
    <w:rsid w:val="00505ABD"/>
    <w:rsid w:val="0052435E"/>
    <w:rsid w:val="00545BBF"/>
    <w:rsid w:val="00552AD3"/>
    <w:rsid w:val="0055715E"/>
    <w:rsid w:val="00573E80"/>
    <w:rsid w:val="005A0DE6"/>
    <w:rsid w:val="005A30E3"/>
    <w:rsid w:val="005A5561"/>
    <w:rsid w:val="005B22C8"/>
    <w:rsid w:val="005B5A32"/>
    <w:rsid w:val="00606E29"/>
    <w:rsid w:val="00612924"/>
    <w:rsid w:val="00616377"/>
    <w:rsid w:val="00665335"/>
    <w:rsid w:val="00667058"/>
    <w:rsid w:val="00682C86"/>
    <w:rsid w:val="00691A15"/>
    <w:rsid w:val="006B02F0"/>
    <w:rsid w:val="006B0AAD"/>
    <w:rsid w:val="006B5DC3"/>
    <w:rsid w:val="006C7AE7"/>
    <w:rsid w:val="006F0E9F"/>
    <w:rsid w:val="00703625"/>
    <w:rsid w:val="007265AC"/>
    <w:rsid w:val="00755A49"/>
    <w:rsid w:val="007563E0"/>
    <w:rsid w:val="00790132"/>
    <w:rsid w:val="00794002"/>
    <w:rsid w:val="007B00CE"/>
    <w:rsid w:val="007B5903"/>
    <w:rsid w:val="007B7F1E"/>
    <w:rsid w:val="007E3391"/>
    <w:rsid w:val="00832A4F"/>
    <w:rsid w:val="00843CDB"/>
    <w:rsid w:val="00862F3D"/>
    <w:rsid w:val="00865C3A"/>
    <w:rsid w:val="0089663D"/>
    <w:rsid w:val="00896ED8"/>
    <w:rsid w:val="008B5409"/>
    <w:rsid w:val="008E6355"/>
    <w:rsid w:val="008F749F"/>
    <w:rsid w:val="00903774"/>
    <w:rsid w:val="00913C36"/>
    <w:rsid w:val="0094015A"/>
    <w:rsid w:val="00966174"/>
    <w:rsid w:val="00987537"/>
    <w:rsid w:val="00996704"/>
    <w:rsid w:val="00997BC1"/>
    <w:rsid w:val="00A33278"/>
    <w:rsid w:val="00A42298"/>
    <w:rsid w:val="00A64555"/>
    <w:rsid w:val="00A750A3"/>
    <w:rsid w:val="00A870E2"/>
    <w:rsid w:val="00AA1C6C"/>
    <w:rsid w:val="00AA2BCB"/>
    <w:rsid w:val="00AA725E"/>
    <w:rsid w:val="00AB0491"/>
    <w:rsid w:val="00AB1485"/>
    <w:rsid w:val="00AE27EB"/>
    <w:rsid w:val="00AE2D1E"/>
    <w:rsid w:val="00AE6BB2"/>
    <w:rsid w:val="00AF4B8B"/>
    <w:rsid w:val="00B351C9"/>
    <w:rsid w:val="00B5030F"/>
    <w:rsid w:val="00B5545E"/>
    <w:rsid w:val="00B70B07"/>
    <w:rsid w:val="00B844AF"/>
    <w:rsid w:val="00B958B1"/>
    <w:rsid w:val="00B9780F"/>
    <w:rsid w:val="00BB79E3"/>
    <w:rsid w:val="00BB7EDA"/>
    <w:rsid w:val="00BC6D18"/>
    <w:rsid w:val="00BD2B89"/>
    <w:rsid w:val="00C12213"/>
    <w:rsid w:val="00C179A3"/>
    <w:rsid w:val="00C45A69"/>
    <w:rsid w:val="00C5354D"/>
    <w:rsid w:val="00C62826"/>
    <w:rsid w:val="00C67AF0"/>
    <w:rsid w:val="00C72D3B"/>
    <w:rsid w:val="00C81591"/>
    <w:rsid w:val="00C86BFD"/>
    <w:rsid w:val="00D426F0"/>
    <w:rsid w:val="00D43FB9"/>
    <w:rsid w:val="00D676BF"/>
    <w:rsid w:val="00D80DDE"/>
    <w:rsid w:val="00DD0BB3"/>
    <w:rsid w:val="00E0781A"/>
    <w:rsid w:val="00E100A1"/>
    <w:rsid w:val="00E23A95"/>
    <w:rsid w:val="00E44A3C"/>
    <w:rsid w:val="00E54636"/>
    <w:rsid w:val="00E62CA0"/>
    <w:rsid w:val="00E643C8"/>
    <w:rsid w:val="00E658F7"/>
    <w:rsid w:val="00E71F8F"/>
    <w:rsid w:val="00E84E3C"/>
    <w:rsid w:val="00E91355"/>
    <w:rsid w:val="00EB6864"/>
    <w:rsid w:val="00EE0CC8"/>
    <w:rsid w:val="00EE4A7C"/>
    <w:rsid w:val="00EE5FC9"/>
    <w:rsid w:val="00F001F4"/>
    <w:rsid w:val="00F02D59"/>
    <w:rsid w:val="00F052F6"/>
    <w:rsid w:val="00F2281F"/>
    <w:rsid w:val="00F44519"/>
    <w:rsid w:val="00F50FAE"/>
    <w:rsid w:val="00F515C1"/>
    <w:rsid w:val="00FB4E67"/>
    <w:rsid w:val="00FE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E5DC"/>
  <w15:chartTrackingRefBased/>
  <w15:docId w15:val="{625924FC-3F1B-466F-8A68-02B95D8D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C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3E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18C9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fr-FR" w:eastAsia="en-GB"/>
      <w14:textOutline w14:w="0" w14:cap="flat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5B5A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5A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5A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5A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5A3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97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80F"/>
  </w:style>
  <w:style w:type="paragraph" w:styleId="Footer">
    <w:name w:val="footer"/>
    <w:basedOn w:val="Normal"/>
    <w:link w:val="FooterChar"/>
    <w:uiPriority w:val="99"/>
    <w:unhideWhenUsed/>
    <w:rsid w:val="00B978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1183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cristian.radu@brct</dc:creator>
  <cp:keywords/>
  <dc:description/>
  <cp:lastModifiedBy>Sorin DALIMON</cp:lastModifiedBy>
  <cp:revision>11</cp:revision>
  <cp:lastPrinted>2021-01-26T14:58:00Z</cp:lastPrinted>
  <dcterms:created xsi:type="dcterms:W3CDTF">2021-01-26T15:00:00Z</dcterms:created>
  <dcterms:modified xsi:type="dcterms:W3CDTF">2021-01-28T13:07:00Z</dcterms:modified>
</cp:coreProperties>
</file>